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689" w:rsidRPr="00970F1F" w:rsidRDefault="00571DF6" w:rsidP="0058653D">
      <w:pPr>
        <w:tabs>
          <w:tab w:val="center" w:pos="7512"/>
        </w:tabs>
        <w:spacing w:line="240" w:lineRule="exact"/>
        <w:rPr>
          <w:b/>
          <w:color w:val="000000"/>
          <w:sz w:val="28"/>
          <w:szCs w:val="28"/>
        </w:rPr>
      </w:pPr>
      <w:r w:rsidRPr="00970F1F">
        <w:rPr>
          <w:noProof/>
          <w:color w:val="000000"/>
          <w:sz w:val="28"/>
          <w:szCs w:val="28"/>
        </w:rPr>
        <mc:AlternateContent>
          <mc:Choice Requires="wps">
            <w:drawing>
              <wp:anchor distT="0" distB="0" distL="114300" distR="114300" simplePos="0" relativeHeight="251659264" behindDoc="0" locked="0" layoutInCell="1" allowOverlap="1" wp14:anchorId="38E4B6FA" wp14:editId="394C59AE">
                <wp:simplePos x="0" y="0"/>
                <wp:positionH relativeFrom="page">
                  <wp:posOffset>449943</wp:posOffset>
                </wp:positionH>
                <wp:positionV relativeFrom="margin">
                  <wp:posOffset>20139</wp:posOffset>
                </wp:positionV>
                <wp:extent cx="3143250" cy="3533502"/>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43250" cy="35335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0206" w:rsidRDefault="00A80206" w:rsidP="00A80206">
                            <w:pPr>
                              <w:jc w:val="center"/>
                              <w:rPr>
                                <w:b/>
                              </w:rPr>
                            </w:pPr>
                            <w:r>
                              <w:rPr>
                                <w:b/>
                              </w:rPr>
                              <w:t>ФЕДЕРАЛЬНАЯ АНТИМОНОПОЛЬНАЯ СЛУЖБА</w:t>
                            </w:r>
                          </w:p>
                          <w:p w:rsidR="00A80206" w:rsidRDefault="00A80206" w:rsidP="00A80206">
                            <w:pPr>
                              <w:jc w:val="center"/>
                              <w:rPr>
                                <w:b/>
                                <w:sz w:val="16"/>
                                <w:szCs w:val="16"/>
                              </w:rPr>
                            </w:pPr>
                          </w:p>
                          <w:p w:rsidR="00A80206" w:rsidRDefault="00A80206" w:rsidP="00A80206">
                            <w:pPr>
                              <w:jc w:val="center"/>
                              <w:rPr>
                                <w:b/>
                              </w:rPr>
                            </w:pPr>
                            <w:r>
                              <w:rPr>
                                <w:b/>
                              </w:rPr>
                              <w:t>УПРАВЛЕНИЕ</w:t>
                            </w:r>
                          </w:p>
                          <w:p w:rsidR="00A80206" w:rsidRDefault="00A80206" w:rsidP="00A80206">
                            <w:pPr>
                              <w:jc w:val="center"/>
                              <w:rPr>
                                <w:b/>
                              </w:rPr>
                            </w:pPr>
                            <w:r>
                              <w:rPr>
                                <w:b/>
                              </w:rPr>
                              <w:t>Федеральной антимонопольной службы</w:t>
                            </w:r>
                          </w:p>
                          <w:p w:rsidR="00A80206" w:rsidRDefault="00A80206" w:rsidP="00A80206">
                            <w:pPr>
                              <w:jc w:val="center"/>
                              <w:rPr>
                                <w:b/>
                              </w:rPr>
                            </w:pPr>
                            <w:r>
                              <w:rPr>
                                <w:b/>
                              </w:rPr>
                              <w:t>по Санкт-Петербургу</w:t>
                            </w:r>
                          </w:p>
                          <w:p w:rsidR="00A80206" w:rsidRDefault="00A80206" w:rsidP="00A80206">
                            <w:pPr>
                              <w:jc w:val="center"/>
                              <w:rPr>
                                <w:b/>
                              </w:rPr>
                            </w:pPr>
                          </w:p>
                          <w:p w:rsidR="00A80206" w:rsidRDefault="00A80206" w:rsidP="00A80206">
                            <w:pPr>
                              <w:jc w:val="center"/>
                              <w:rPr>
                                <w:sz w:val="18"/>
                              </w:rPr>
                            </w:pPr>
                            <w:r>
                              <w:rPr>
                                <w:sz w:val="18"/>
                                <w:szCs w:val="18"/>
                              </w:rPr>
                              <w:t xml:space="preserve">адрес: </w:t>
                            </w:r>
                            <w:r>
                              <w:rPr>
                                <w:sz w:val="18"/>
                              </w:rPr>
                              <w:t>В.О. 4-я линия, д. 13, лит. А,</w:t>
                            </w:r>
                          </w:p>
                          <w:p w:rsidR="00A80206" w:rsidRDefault="00A80206" w:rsidP="00A80206">
                            <w:pPr>
                              <w:jc w:val="center"/>
                              <w:rPr>
                                <w:sz w:val="18"/>
                              </w:rPr>
                            </w:pPr>
                            <w:r>
                              <w:rPr>
                                <w:sz w:val="18"/>
                              </w:rPr>
                              <w:t>Санкт-Петербург, 199004</w:t>
                            </w:r>
                          </w:p>
                          <w:p w:rsidR="00A80206" w:rsidRDefault="00A80206" w:rsidP="00A80206">
                            <w:pPr>
                              <w:jc w:val="center"/>
                              <w:rPr>
                                <w:sz w:val="18"/>
                              </w:rPr>
                            </w:pPr>
                            <w:r>
                              <w:rPr>
                                <w:sz w:val="18"/>
                              </w:rPr>
                              <w:t>тел. (812) 313-04-30, 313-04-40, факс (812) 313-04-15</w:t>
                            </w:r>
                          </w:p>
                          <w:p w:rsidR="00A80206" w:rsidRDefault="00A80206" w:rsidP="00A80206">
                            <w:pPr>
                              <w:jc w:val="center"/>
                              <w:rPr>
                                <w:sz w:val="18"/>
                                <w:lang w:val="en-US"/>
                              </w:rPr>
                            </w:pPr>
                            <w:r>
                              <w:rPr>
                                <w:sz w:val="18"/>
                                <w:lang w:val="en-US"/>
                              </w:rPr>
                              <w:t>e-mail: to78@fas.gov.ru</w:t>
                            </w:r>
                          </w:p>
                          <w:p w:rsidR="00A80206" w:rsidRDefault="00A80206" w:rsidP="00A80206">
                            <w:pPr>
                              <w:jc w:val="center"/>
                              <w:rPr>
                                <w:b/>
                                <w:sz w:val="18"/>
                                <w:szCs w:val="18"/>
                                <w:lang w:val="en-US"/>
                              </w:rPr>
                            </w:pPr>
                          </w:p>
                          <w:tbl>
                            <w:tblPr>
                              <w:tblW w:w="0" w:type="auto"/>
                              <w:tblInd w:w="106" w:type="dxa"/>
                              <w:tblBorders>
                                <w:bottom w:val="single" w:sz="4" w:space="0" w:color="auto"/>
                                <w:insideH w:val="single" w:sz="4" w:space="0" w:color="auto"/>
                              </w:tblBorders>
                              <w:tblLook w:val="01E0" w:firstRow="1" w:lastRow="1" w:firstColumn="1" w:lastColumn="1" w:noHBand="0" w:noVBand="0"/>
                            </w:tblPr>
                            <w:tblGrid>
                              <w:gridCol w:w="1854"/>
                              <w:gridCol w:w="728"/>
                              <w:gridCol w:w="1899"/>
                            </w:tblGrid>
                            <w:tr w:rsidR="00A80206">
                              <w:trPr>
                                <w:trHeight w:val="284"/>
                              </w:trPr>
                              <w:tc>
                                <w:tcPr>
                                  <w:tcW w:w="1854" w:type="dxa"/>
                                  <w:tcBorders>
                                    <w:top w:val="nil"/>
                                    <w:left w:val="nil"/>
                                    <w:bottom w:val="single" w:sz="4" w:space="0" w:color="auto"/>
                                    <w:right w:val="nil"/>
                                  </w:tcBorders>
                                </w:tcPr>
                                <w:p w:rsidR="00A80206" w:rsidRPr="000B68F6" w:rsidRDefault="00A80206">
                                  <w:pPr>
                                    <w:rPr>
                                      <w:b/>
                                      <w:lang w:val="en-US"/>
                                    </w:rPr>
                                  </w:pPr>
                                </w:p>
                              </w:tc>
                              <w:tc>
                                <w:tcPr>
                                  <w:tcW w:w="728" w:type="dxa"/>
                                  <w:tcBorders>
                                    <w:top w:val="nil"/>
                                    <w:left w:val="nil"/>
                                    <w:bottom w:val="nil"/>
                                    <w:right w:val="nil"/>
                                  </w:tcBorders>
                                  <w:hideMark/>
                                </w:tcPr>
                                <w:p w:rsidR="00A80206" w:rsidRDefault="00A80206">
                                  <w:pPr>
                                    <w:jc w:val="center"/>
                                  </w:pPr>
                                  <w:r>
                                    <w:t>№</w:t>
                                  </w:r>
                                </w:p>
                              </w:tc>
                              <w:tc>
                                <w:tcPr>
                                  <w:tcW w:w="1899" w:type="dxa"/>
                                  <w:tcBorders>
                                    <w:top w:val="nil"/>
                                    <w:left w:val="nil"/>
                                    <w:bottom w:val="single" w:sz="4" w:space="0" w:color="auto"/>
                                    <w:right w:val="nil"/>
                                  </w:tcBorders>
                                </w:tcPr>
                                <w:p w:rsidR="00A80206" w:rsidRDefault="00A80206">
                                  <w:pPr>
                                    <w:jc w:val="center"/>
                                    <w:rPr>
                                      <w:b/>
                                    </w:rPr>
                                  </w:pPr>
                                </w:p>
                              </w:tc>
                            </w:tr>
                          </w:tbl>
                          <w:p w:rsidR="00A80206" w:rsidRPr="000B68F6" w:rsidRDefault="00A80206" w:rsidP="00A80206">
                            <w:pPr>
                              <w:jc w:val="center"/>
                              <w:rPr>
                                <w:b/>
                              </w:rPr>
                            </w:pPr>
                          </w:p>
                          <w:tbl>
                            <w:tblPr>
                              <w:tblW w:w="0" w:type="auto"/>
                              <w:tblBorders>
                                <w:bottom w:val="single" w:sz="4" w:space="0" w:color="auto"/>
                                <w:insideH w:val="single" w:sz="4" w:space="0" w:color="auto"/>
                              </w:tblBorders>
                              <w:tblLook w:val="01E0" w:firstRow="1" w:lastRow="1" w:firstColumn="1" w:lastColumn="1" w:noHBand="0" w:noVBand="0"/>
                            </w:tblPr>
                            <w:tblGrid>
                              <w:gridCol w:w="806"/>
                              <w:gridCol w:w="1158"/>
                              <w:gridCol w:w="533"/>
                              <w:gridCol w:w="1763"/>
                            </w:tblGrid>
                            <w:tr w:rsidR="00A80206">
                              <w:tc>
                                <w:tcPr>
                                  <w:tcW w:w="806" w:type="dxa"/>
                                  <w:tcBorders>
                                    <w:top w:val="nil"/>
                                    <w:left w:val="nil"/>
                                    <w:bottom w:val="nil"/>
                                    <w:right w:val="nil"/>
                                  </w:tcBorders>
                                  <w:hideMark/>
                                </w:tcPr>
                                <w:p w:rsidR="00A80206" w:rsidRDefault="00A80206">
                                  <w:pPr>
                                    <w:jc w:val="center"/>
                                  </w:pPr>
                                  <w:r>
                                    <w:t>На №</w:t>
                                  </w:r>
                                </w:p>
                              </w:tc>
                              <w:tc>
                                <w:tcPr>
                                  <w:tcW w:w="1158" w:type="dxa"/>
                                  <w:tcBorders>
                                    <w:top w:val="nil"/>
                                    <w:left w:val="nil"/>
                                    <w:bottom w:val="single" w:sz="4" w:space="0" w:color="auto"/>
                                    <w:right w:val="nil"/>
                                  </w:tcBorders>
                                </w:tcPr>
                                <w:p w:rsidR="00A80206" w:rsidRDefault="00A80206">
                                  <w:pPr>
                                    <w:jc w:val="center"/>
                                    <w:rPr>
                                      <w:b/>
                                    </w:rPr>
                                  </w:pPr>
                                </w:p>
                              </w:tc>
                              <w:tc>
                                <w:tcPr>
                                  <w:tcW w:w="533" w:type="dxa"/>
                                  <w:tcBorders>
                                    <w:top w:val="nil"/>
                                    <w:left w:val="nil"/>
                                    <w:bottom w:val="nil"/>
                                    <w:right w:val="nil"/>
                                  </w:tcBorders>
                                  <w:hideMark/>
                                </w:tcPr>
                                <w:p w:rsidR="00A80206" w:rsidRDefault="00A80206">
                                  <w:pPr>
                                    <w:jc w:val="center"/>
                                  </w:pPr>
                                  <w:r>
                                    <w:t>от</w:t>
                                  </w:r>
                                </w:p>
                              </w:tc>
                              <w:tc>
                                <w:tcPr>
                                  <w:tcW w:w="1763" w:type="dxa"/>
                                  <w:tcBorders>
                                    <w:top w:val="nil"/>
                                    <w:left w:val="nil"/>
                                    <w:bottom w:val="single" w:sz="4" w:space="0" w:color="auto"/>
                                    <w:right w:val="nil"/>
                                  </w:tcBorders>
                                </w:tcPr>
                                <w:p w:rsidR="00A80206" w:rsidRDefault="00A80206">
                                  <w:pPr>
                                    <w:jc w:val="center"/>
                                    <w:rPr>
                                      <w:b/>
                                    </w:rPr>
                                  </w:pPr>
                                </w:p>
                              </w:tc>
                            </w:tr>
                            <w:tr w:rsidR="00A80206">
                              <w:tc>
                                <w:tcPr>
                                  <w:tcW w:w="806" w:type="dxa"/>
                                  <w:tcBorders>
                                    <w:top w:val="nil"/>
                                    <w:left w:val="nil"/>
                                    <w:bottom w:val="nil"/>
                                    <w:right w:val="nil"/>
                                  </w:tcBorders>
                                </w:tcPr>
                                <w:p w:rsidR="00A80206" w:rsidRDefault="00A80206">
                                  <w:pPr>
                                    <w:jc w:val="center"/>
                                  </w:pPr>
                                </w:p>
                              </w:tc>
                              <w:tc>
                                <w:tcPr>
                                  <w:tcW w:w="1158" w:type="dxa"/>
                                  <w:tcBorders>
                                    <w:top w:val="single" w:sz="4" w:space="0" w:color="auto"/>
                                    <w:left w:val="nil"/>
                                    <w:bottom w:val="single" w:sz="4" w:space="0" w:color="auto"/>
                                    <w:right w:val="nil"/>
                                  </w:tcBorders>
                                </w:tcPr>
                                <w:p w:rsidR="00A80206" w:rsidRDefault="00A80206">
                                  <w:pPr>
                                    <w:jc w:val="center"/>
                                    <w:rPr>
                                      <w:b/>
                                    </w:rPr>
                                  </w:pPr>
                                </w:p>
                              </w:tc>
                              <w:tc>
                                <w:tcPr>
                                  <w:tcW w:w="533" w:type="dxa"/>
                                  <w:tcBorders>
                                    <w:top w:val="nil"/>
                                    <w:left w:val="nil"/>
                                    <w:bottom w:val="nil"/>
                                    <w:right w:val="nil"/>
                                  </w:tcBorders>
                                </w:tcPr>
                                <w:p w:rsidR="00A80206" w:rsidRDefault="00A80206">
                                  <w:pPr>
                                    <w:jc w:val="center"/>
                                  </w:pPr>
                                </w:p>
                              </w:tc>
                              <w:tc>
                                <w:tcPr>
                                  <w:tcW w:w="1763" w:type="dxa"/>
                                  <w:tcBorders>
                                    <w:top w:val="single" w:sz="4" w:space="0" w:color="auto"/>
                                    <w:left w:val="nil"/>
                                    <w:bottom w:val="single" w:sz="4" w:space="0" w:color="auto"/>
                                    <w:right w:val="nil"/>
                                  </w:tcBorders>
                                </w:tcPr>
                                <w:p w:rsidR="00A80206" w:rsidRDefault="00A80206">
                                  <w:pPr>
                                    <w:jc w:val="center"/>
                                    <w:rPr>
                                      <w:b/>
                                    </w:rPr>
                                  </w:pPr>
                                </w:p>
                              </w:tc>
                            </w:tr>
                          </w:tbl>
                          <w:p w:rsidR="00A80206" w:rsidRPr="000B68F6" w:rsidRDefault="00A80206" w:rsidP="00A80206">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E4B6FA" id="_x0000_t202" coordsize="21600,21600" o:spt="202" path="m,l,21600r21600,l21600,xe">
                <v:stroke joinstyle="miter"/>
                <v:path gradientshapeok="t" o:connecttype="rect"/>
              </v:shapetype>
              <v:shape id="Надпись 1" o:spid="_x0000_s1026" type="#_x0000_t202" style="position:absolute;margin-left:35.45pt;margin-top:1.6pt;width:247.5pt;height:278.25p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" stroked="f">
                <v:textbox>
                  <w:txbxContent>
                    <w:p w:rsidR="00A80206" w:rsidRDefault="00A80206" w:rsidP="00A80206">
                      <w:pPr>
                        <w:jc w:val="center"/>
                        <w:rPr>
                          <w:b/>
                        </w:rPr>
                      </w:pPr>
                      <w:r>
                        <w:rPr>
                          <w:b/>
                        </w:rPr>
                        <w:t>ФЕДЕРАЛЬНАЯ АНТИМОНОПОЛЬНАЯ СЛУЖБА</w:t>
                      </w:r>
                    </w:p>
                    <w:p w:rsidR="00A80206" w:rsidRDefault="00A80206" w:rsidP="00A80206">
                      <w:pPr>
                        <w:jc w:val="center"/>
                        <w:rPr>
                          <w:b/>
                          <w:sz w:val="16"/>
                          <w:szCs w:val="16"/>
                        </w:rPr>
                      </w:pPr>
                    </w:p>
                    <w:p w:rsidR="00A80206" w:rsidRDefault="00A80206" w:rsidP="00A80206">
                      <w:pPr>
                        <w:jc w:val="center"/>
                        <w:rPr>
                          <w:b/>
                        </w:rPr>
                      </w:pPr>
                      <w:r>
                        <w:rPr>
                          <w:b/>
                        </w:rPr>
                        <w:t>УПРАВЛЕНИЕ</w:t>
                      </w:r>
                    </w:p>
                    <w:p w:rsidR="00A80206" w:rsidRDefault="00A80206" w:rsidP="00A80206">
                      <w:pPr>
                        <w:jc w:val="center"/>
                        <w:rPr>
                          <w:b/>
                        </w:rPr>
                      </w:pPr>
                      <w:r>
                        <w:rPr>
                          <w:b/>
                        </w:rPr>
                        <w:t>Федеральной антимонопольной службы</w:t>
                      </w:r>
                    </w:p>
                    <w:p w:rsidR="00A80206" w:rsidRDefault="00A80206" w:rsidP="00A80206">
                      <w:pPr>
                        <w:jc w:val="center"/>
                        <w:rPr>
                          <w:b/>
                        </w:rPr>
                      </w:pPr>
                      <w:r>
                        <w:rPr>
                          <w:b/>
                        </w:rPr>
                        <w:t>по Санкт-Петербургу</w:t>
                      </w:r>
                    </w:p>
                    <w:p w:rsidR="00A80206" w:rsidRDefault="00A80206" w:rsidP="00A80206">
                      <w:pPr>
                        <w:jc w:val="center"/>
                        <w:rPr>
                          <w:b/>
                        </w:rPr>
                      </w:pPr>
                    </w:p>
                    <w:p w:rsidR="00A80206" w:rsidRDefault="00A80206" w:rsidP="00A80206">
                      <w:pPr>
                        <w:jc w:val="center"/>
                        <w:rPr>
                          <w:sz w:val="18"/>
                        </w:rPr>
                      </w:pPr>
                      <w:r>
                        <w:rPr>
                          <w:sz w:val="18"/>
                          <w:szCs w:val="18"/>
                        </w:rPr>
                        <w:t xml:space="preserve">адрес: </w:t>
                      </w:r>
                      <w:r>
                        <w:rPr>
                          <w:sz w:val="18"/>
                        </w:rPr>
                        <w:t>В.О. 4-я линия, д. 13, лит. А,</w:t>
                      </w:r>
                    </w:p>
                    <w:p w:rsidR="00A80206" w:rsidRDefault="00A80206" w:rsidP="00A80206">
                      <w:pPr>
                        <w:jc w:val="center"/>
                        <w:rPr>
                          <w:sz w:val="18"/>
                        </w:rPr>
                      </w:pPr>
                      <w:r>
                        <w:rPr>
                          <w:sz w:val="18"/>
                        </w:rPr>
                        <w:t>Санкт-Петербург, 199004</w:t>
                      </w:r>
                    </w:p>
                    <w:p w:rsidR="00A80206" w:rsidRDefault="00A80206" w:rsidP="00A80206">
                      <w:pPr>
                        <w:jc w:val="center"/>
                        <w:rPr>
                          <w:sz w:val="18"/>
                        </w:rPr>
                      </w:pPr>
                      <w:r>
                        <w:rPr>
                          <w:sz w:val="18"/>
                        </w:rPr>
                        <w:t>тел. (812) 313-04-30, 313-04-40, факс (812) 313-04-15</w:t>
                      </w:r>
                    </w:p>
                    <w:p w:rsidR="00A80206" w:rsidRDefault="00A80206" w:rsidP="00A80206">
                      <w:pPr>
                        <w:jc w:val="center"/>
                        <w:rPr>
                          <w:sz w:val="18"/>
                          <w:lang w:val="en-US"/>
                        </w:rPr>
                      </w:pPr>
                      <w:r>
                        <w:rPr>
                          <w:sz w:val="18"/>
                          <w:lang w:val="en-US"/>
                        </w:rPr>
                        <w:t>e-mail: to78@fas.gov.ru</w:t>
                      </w:r>
                    </w:p>
                    <w:p w:rsidR="00A80206" w:rsidRDefault="00A80206" w:rsidP="00A80206">
                      <w:pPr>
                        <w:jc w:val="center"/>
                        <w:rPr>
                          <w:b/>
                          <w:sz w:val="18"/>
                          <w:szCs w:val="18"/>
                          <w:lang w:val="en-US"/>
                        </w:rPr>
                      </w:pPr>
                    </w:p>
                    <w:tbl>
                      <w:tblPr>
                        <w:tblW w:w="0" w:type="auto"/>
                        <w:tblInd w:w="106" w:type="dxa"/>
                        <w:tblBorders>
                          <w:bottom w:val="single" w:sz="4" w:space="0" w:color="auto"/>
                          <w:insideH w:val="single" w:sz="4" w:space="0" w:color="auto"/>
                        </w:tblBorders>
                        <w:tblLook w:val="01E0" w:firstRow="1" w:lastRow="1" w:firstColumn="1" w:lastColumn="1" w:noHBand="0" w:noVBand="0"/>
                      </w:tblPr>
                      <w:tblGrid>
                        <w:gridCol w:w="1854"/>
                        <w:gridCol w:w="728"/>
                        <w:gridCol w:w="1899"/>
                      </w:tblGrid>
                      <w:tr w:rsidR="00A80206">
                        <w:trPr>
                          <w:trHeight w:val="284"/>
                        </w:trPr>
                        <w:tc>
                          <w:tcPr>
                            <w:tcW w:w="1854" w:type="dxa"/>
                            <w:tcBorders>
                              <w:top w:val="nil"/>
                              <w:left w:val="nil"/>
                              <w:bottom w:val="single" w:sz="4" w:space="0" w:color="auto"/>
                              <w:right w:val="nil"/>
                            </w:tcBorders>
                          </w:tcPr>
                          <w:p w:rsidR="00A80206" w:rsidRPr="000B68F6" w:rsidRDefault="00A80206">
                            <w:pPr>
                              <w:rPr>
                                <w:b/>
                                <w:lang w:val="en-US"/>
                              </w:rPr>
                            </w:pPr>
                          </w:p>
                        </w:tc>
                        <w:tc>
                          <w:tcPr>
                            <w:tcW w:w="728" w:type="dxa"/>
                            <w:tcBorders>
                              <w:top w:val="nil"/>
                              <w:left w:val="nil"/>
                              <w:bottom w:val="nil"/>
                              <w:right w:val="nil"/>
                            </w:tcBorders>
                            <w:hideMark/>
                          </w:tcPr>
                          <w:p w:rsidR="00A80206" w:rsidRDefault="00A80206">
                            <w:pPr>
                              <w:jc w:val="center"/>
                            </w:pPr>
                            <w:r>
                              <w:t>№</w:t>
                            </w:r>
                          </w:p>
                        </w:tc>
                        <w:tc>
                          <w:tcPr>
                            <w:tcW w:w="1899" w:type="dxa"/>
                            <w:tcBorders>
                              <w:top w:val="nil"/>
                              <w:left w:val="nil"/>
                              <w:bottom w:val="single" w:sz="4" w:space="0" w:color="auto"/>
                              <w:right w:val="nil"/>
                            </w:tcBorders>
                          </w:tcPr>
                          <w:p w:rsidR="00A80206" w:rsidRDefault="00A80206">
                            <w:pPr>
                              <w:jc w:val="center"/>
                              <w:rPr>
                                <w:b/>
                              </w:rPr>
                            </w:pPr>
                          </w:p>
                        </w:tc>
                      </w:tr>
                    </w:tbl>
                    <w:p w:rsidR="00A80206" w:rsidRPr="000B68F6" w:rsidRDefault="00A80206" w:rsidP="00A80206">
                      <w:pPr>
                        <w:jc w:val="center"/>
                        <w:rPr>
                          <w:b/>
                        </w:rPr>
                      </w:pPr>
                    </w:p>
                    <w:tbl>
                      <w:tblPr>
                        <w:tblW w:w="0" w:type="auto"/>
                        <w:tblBorders>
                          <w:bottom w:val="single" w:sz="4" w:space="0" w:color="auto"/>
                          <w:insideH w:val="single" w:sz="4" w:space="0" w:color="auto"/>
                        </w:tblBorders>
                        <w:tblLook w:val="01E0" w:firstRow="1" w:lastRow="1" w:firstColumn="1" w:lastColumn="1" w:noHBand="0" w:noVBand="0"/>
                      </w:tblPr>
                      <w:tblGrid>
                        <w:gridCol w:w="806"/>
                        <w:gridCol w:w="1158"/>
                        <w:gridCol w:w="533"/>
                        <w:gridCol w:w="1763"/>
                      </w:tblGrid>
                      <w:tr w:rsidR="00A80206">
                        <w:tc>
                          <w:tcPr>
                            <w:tcW w:w="806" w:type="dxa"/>
                            <w:tcBorders>
                              <w:top w:val="nil"/>
                              <w:left w:val="nil"/>
                              <w:bottom w:val="nil"/>
                              <w:right w:val="nil"/>
                            </w:tcBorders>
                            <w:hideMark/>
                          </w:tcPr>
                          <w:p w:rsidR="00A80206" w:rsidRDefault="00A80206">
                            <w:pPr>
                              <w:jc w:val="center"/>
                            </w:pPr>
                            <w:r>
                              <w:t>На №</w:t>
                            </w:r>
                          </w:p>
                        </w:tc>
                        <w:tc>
                          <w:tcPr>
                            <w:tcW w:w="1158" w:type="dxa"/>
                            <w:tcBorders>
                              <w:top w:val="nil"/>
                              <w:left w:val="nil"/>
                              <w:bottom w:val="single" w:sz="4" w:space="0" w:color="auto"/>
                              <w:right w:val="nil"/>
                            </w:tcBorders>
                          </w:tcPr>
                          <w:p w:rsidR="00A80206" w:rsidRDefault="00A80206">
                            <w:pPr>
                              <w:jc w:val="center"/>
                              <w:rPr>
                                <w:b/>
                              </w:rPr>
                            </w:pPr>
                          </w:p>
                        </w:tc>
                        <w:tc>
                          <w:tcPr>
                            <w:tcW w:w="533" w:type="dxa"/>
                            <w:tcBorders>
                              <w:top w:val="nil"/>
                              <w:left w:val="nil"/>
                              <w:bottom w:val="nil"/>
                              <w:right w:val="nil"/>
                            </w:tcBorders>
                            <w:hideMark/>
                          </w:tcPr>
                          <w:p w:rsidR="00A80206" w:rsidRDefault="00A80206">
                            <w:pPr>
                              <w:jc w:val="center"/>
                            </w:pPr>
                            <w:r>
                              <w:t>от</w:t>
                            </w:r>
                          </w:p>
                        </w:tc>
                        <w:tc>
                          <w:tcPr>
                            <w:tcW w:w="1763" w:type="dxa"/>
                            <w:tcBorders>
                              <w:top w:val="nil"/>
                              <w:left w:val="nil"/>
                              <w:bottom w:val="single" w:sz="4" w:space="0" w:color="auto"/>
                              <w:right w:val="nil"/>
                            </w:tcBorders>
                          </w:tcPr>
                          <w:p w:rsidR="00A80206" w:rsidRDefault="00A80206">
                            <w:pPr>
                              <w:jc w:val="center"/>
                              <w:rPr>
                                <w:b/>
                              </w:rPr>
                            </w:pPr>
                          </w:p>
                        </w:tc>
                      </w:tr>
                      <w:tr w:rsidR="00A80206">
                        <w:tc>
                          <w:tcPr>
                            <w:tcW w:w="806" w:type="dxa"/>
                            <w:tcBorders>
                              <w:top w:val="nil"/>
                              <w:left w:val="nil"/>
                              <w:bottom w:val="nil"/>
                              <w:right w:val="nil"/>
                            </w:tcBorders>
                          </w:tcPr>
                          <w:p w:rsidR="00A80206" w:rsidRDefault="00A80206">
                            <w:pPr>
                              <w:jc w:val="center"/>
                            </w:pPr>
                          </w:p>
                        </w:tc>
                        <w:tc>
                          <w:tcPr>
                            <w:tcW w:w="1158" w:type="dxa"/>
                            <w:tcBorders>
                              <w:top w:val="single" w:sz="4" w:space="0" w:color="auto"/>
                              <w:left w:val="nil"/>
                              <w:bottom w:val="single" w:sz="4" w:space="0" w:color="auto"/>
                              <w:right w:val="nil"/>
                            </w:tcBorders>
                          </w:tcPr>
                          <w:p w:rsidR="00A80206" w:rsidRDefault="00A80206">
                            <w:pPr>
                              <w:jc w:val="center"/>
                              <w:rPr>
                                <w:b/>
                              </w:rPr>
                            </w:pPr>
                          </w:p>
                        </w:tc>
                        <w:tc>
                          <w:tcPr>
                            <w:tcW w:w="533" w:type="dxa"/>
                            <w:tcBorders>
                              <w:top w:val="nil"/>
                              <w:left w:val="nil"/>
                              <w:bottom w:val="nil"/>
                              <w:right w:val="nil"/>
                            </w:tcBorders>
                          </w:tcPr>
                          <w:p w:rsidR="00A80206" w:rsidRDefault="00A80206">
                            <w:pPr>
                              <w:jc w:val="center"/>
                            </w:pPr>
                          </w:p>
                        </w:tc>
                        <w:tc>
                          <w:tcPr>
                            <w:tcW w:w="1763" w:type="dxa"/>
                            <w:tcBorders>
                              <w:top w:val="single" w:sz="4" w:space="0" w:color="auto"/>
                              <w:left w:val="nil"/>
                              <w:bottom w:val="single" w:sz="4" w:space="0" w:color="auto"/>
                              <w:right w:val="nil"/>
                            </w:tcBorders>
                          </w:tcPr>
                          <w:p w:rsidR="00A80206" w:rsidRDefault="00A80206">
                            <w:pPr>
                              <w:jc w:val="center"/>
                              <w:rPr>
                                <w:b/>
                              </w:rPr>
                            </w:pPr>
                          </w:p>
                        </w:tc>
                      </w:tr>
                    </w:tbl>
                    <w:p w:rsidR="00A80206" w:rsidRPr="000B68F6" w:rsidRDefault="00A80206" w:rsidP="00A80206">
                      <w:pPr>
                        <w:jc w:val="center"/>
                        <w:rPr>
                          <w:b/>
                        </w:rPr>
                      </w:pPr>
                    </w:p>
                  </w:txbxContent>
                </v:textbox>
                <w10:wrap anchorx="page" anchory="margin"/>
              </v:shape>
            </w:pict>
          </mc:Fallback>
        </mc:AlternateContent>
      </w:r>
    </w:p>
    <w:p w:rsidR="00684603" w:rsidRPr="00822AC0" w:rsidRDefault="00684603" w:rsidP="00684603">
      <w:pPr>
        <w:tabs>
          <w:tab w:val="left" w:pos="5529"/>
        </w:tabs>
        <w:suppressAutoHyphens/>
        <w:ind w:left="5529"/>
        <w:jc w:val="both"/>
        <w:rPr>
          <w:rFonts w:eastAsia="Arial Unicode MS"/>
          <w:b/>
          <w:bCs/>
          <w:sz w:val="27"/>
          <w:szCs w:val="27"/>
          <w:bdr w:val="none" w:sz="0" w:space="0" w:color="auto" w:frame="1"/>
        </w:rPr>
      </w:pPr>
      <w:r w:rsidRPr="00822AC0">
        <w:rPr>
          <w:rFonts w:eastAsia="Arial Unicode MS"/>
          <w:b/>
          <w:bCs/>
          <w:sz w:val="27"/>
          <w:szCs w:val="27"/>
          <w:bdr w:val="none" w:sz="0" w:space="0" w:color="auto" w:frame="1"/>
        </w:rPr>
        <w:t>ФБУ "Администрация Волго-Балтийского бассейна внутренних водных путей"</w:t>
      </w:r>
    </w:p>
    <w:p w:rsidR="00684603" w:rsidRPr="00822AC0" w:rsidRDefault="00684603" w:rsidP="00684603">
      <w:pPr>
        <w:tabs>
          <w:tab w:val="left" w:pos="5529"/>
        </w:tabs>
        <w:suppressAutoHyphens/>
        <w:ind w:left="5529"/>
        <w:jc w:val="both"/>
        <w:rPr>
          <w:sz w:val="27"/>
          <w:szCs w:val="27"/>
          <w:shd w:val="clear" w:color="auto" w:fill="FFFFFF"/>
        </w:rPr>
      </w:pPr>
      <w:r w:rsidRPr="00822AC0">
        <w:rPr>
          <w:sz w:val="27"/>
          <w:szCs w:val="27"/>
          <w:shd w:val="clear" w:color="auto" w:fill="FFFFFF"/>
        </w:rPr>
        <w:t>пер. Виленский, д. 15, лит. Б, Санкт-Петербург, 191014</w:t>
      </w:r>
    </w:p>
    <w:p w:rsidR="00684603" w:rsidRPr="00822AC0" w:rsidRDefault="00684603" w:rsidP="00684603">
      <w:pPr>
        <w:tabs>
          <w:tab w:val="left" w:pos="5529"/>
        </w:tabs>
        <w:suppressAutoHyphens/>
        <w:ind w:left="5529"/>
        <w:jc w:val="both"/>
        <w:rPr>
          <w:rFonts w:eastAsia="Arial Unicode MS"/>
          <w:b/>
          <w:sz w:val="27"/>
          <w:szCs w:val="27"/>
          <w:bdr w:val="none" w:sz="0" w:space="0" w:color="auto" w:frame="1"/>
        </w:rPr>
      </w:pPr>
      <w:r w:rsidRPr="00822AC0">
        <w:rPr>
          <w:sz w:val="27"/>
          <w:szCs w:val="27"/>
          <w:shd w:val="clear" w:color="auto" w:fill="FFFFFF"/>
        </w:rPr>
        <w:t>Эл. почта: gbu@volgo-balt.ru</w:t>
      </w:r>
    </w:p>
    <w:p w:rsidR="00684603" w:rsidRPr="00822AC0" w:rsidRDefault="00684603" w:rsidP="00684603">
      <w:pPr>
        <w:tabs>
          <w:tab w:val="left" w:pos="5529"/>
        </w:tabs>
        <w:suppressAutoHyphens/>
        <w:ind w:left="5529"/>
        <w:jc w:val="both"/>
        <w:rPr>
          <w:rFonts w:eastAsia="Arial Unicode MS"/>
          <w:b/>
          <w:color w:val="000000" w:themeColor="text1"/>
          <w:sz w:val="27"/>
          <w:szCs w:val="27"/>
          <w:bdr w:val="none" w:sz="0" w:space="0" w:color="auto" w:frame="1"/>
        </w:rPr>
      </w:pPr>
    </w:p>
    <w:p w:rsidR="00684603" w:rsidRPr="00822AC0" w:rsidRDefault="00684603" w:rsidP="00684603">
      <w:pPr>
        <w:tabs>
          <w:tab w:val="left" w:pos="5529"/>
        </w:tabs>
        <w:suppressAutoHyphens/>
        <w:ind w:left="5529"/>
        <w:jc w:val="both"/>
        <w:rPr>
          <w:rFonts w:eastAsia="Arial Unicode MS"/>
          <w:b/>
          <w:color w:val="000000" w:themeColor="text1"/>
          <w:sz w:val="27"/>
          <w:szCs w:val="27"/>
          <w:bdr w:val="none" w:sz="0" w:space="0" w:color="auto" w:frame="1"/>
        </w:rPr>
      </w:pPr>
      <w:r w:rsidRPr="00822AC0">
        <w:rPr>
          <w:rFonts w:eastAsia="Arial Unicode MS"/>
          <w:b/>
          <w:color w:val="000000" w:themeColor="text1"/>
          <w:sz w:val="27"/>
          <w:szCs w:val="27"/>
          <w:bdr w:val="none" w:sz="0" w:space="0" w:color="auto" w:frame="1"/>
        </w:rPr>
        <w:t>АО «Сбербанк - АСТ»</w:t>
      </w:r>
    </w:p>
    <w:p w:rsidR="00684603" w:rsidRPr="00822AC0" w:rsidRDefault="00684603" w:rsidP="00684603">
      <w:pPr>
        <w:tabs>
          <w:tab w:val="left" w:pos="5529"/>
        </w:tabs>
        <w:suppressAutoHyphens/>
        <w:ind w:left="5529"/>
        <w:jc w:val="both"/>
        <w:rPr>
          <w:rFonts w:eastAsia="Arial Unicode MS"/>
          <w:color w:val="000000" w:themeColor="text1"/>
          <w:sz w:val="27"/>
          <w:szCs w:val="27"/>
          <w:bdr w:val="none" w:sz="0" w:space="0" w:color="auto" w:frame="1"/>
        </w:rPr>
      </w:pPr>
      <w:r w:rsidRPr="00822AC0">
        <w:rPr>
          <w:rFonts w:eastAsia="Arial Unicode MS"/>
          <w:color w:val="000000" w:themeColor="text1"/>
          <w:sz w:val="27"/>
          <w:szCs w:val="27"/>
          <w:bdr w:val="none" w:sz="0" w:space="0" w:color="auto" w:frame="1"/>
        </w:rPr>
        <w:t>Большой Саввинский переулок, д. 12, стр. 9, Москва, 119435</w:t>
      </w:r>
    </w:p>
    <w:p w:rsidR="00684603" w:rsidRPr="00822AC0" w:rsidRDefault="00684603" w:rsidP="00684603">
      <w:pPr>
        <w:tabs>
          <w:tab w:val="left" w:pos="5529"/>
        </w:tabs>
        <w:suppressAutoHyphens/>
        <w:ind w:left="5529"/>
        <w:jc w:val="both"/>
        <w:rPr>
          <w:rFonts w:eastAsia="Arial Unicode MS"/>
          <w:color w:val="000000" w:themeColor="text1"/>
          <w:sz w:val="27"/>
          <w:szCs w:val="27"/>
          <w:bdr w:val="none" w:sz="0" w:space="0" w:color="auto" w:frame="1"/>
        </w:rPr>
      </w:pPr>
      <w:r w:rsidRPr="00822AC0">
        <w:rPr>
          <w:rFonts w:eastAsia="Arial Unicode MS"/>
          <w:color w:val="000000" w:themeColor="text1"/>
          <w:sz w:val="27"/>
          <w:szCs w:val="27"/>
          <w:bdr w:val="none" w:sz="0" w:space="0" w:color="auto" w:frame="1"/>
        </w:rPr>
        <w:t>эл.почта: ko@sberbank-ast.ru </w:t>
      </w:r>
    </w:p>
    <w:p w:rsidR="004E5601" w:rsidRPr="00822AC0" w:rsidRDefault="004E5601" w:rsidP="004E5601">
      <w:pPr>
        <w:tabs>
          <w:tab w:val="left" w:pos="5529"/>
        </w:tabs>
        <w:suppressAutoHyphens/>
        <w:ind w:left="5529"/>
        <w:jc w:val="both"/>
        <w:rPr>
          <w:rFonts w:eastAsia="Arial Unicode MS"/>
          <w:color w:val="000000" w:themeColor="text1"/>
          <w:sz w:val="27"/>
          <w:szCs w:val="27"/>
          <w:bdr w:val="none" w:sz="0" w:space="0" w:color="auto" w:frame="1"/>
        </w:rPr>
      </w:pPr>
    </w:p>
    <w:p w:rsidR="004517E3" w:rsidRPr="00822AC0" w:rsidRDefault="004517E3" w:rsidP="00A80206">
      <w:pPr>
        <w:spacing w:line="260" w:lineRule="exact"/>
        <w:jc w:val="both"/>
        <w:rPr>
          <w:rFonts w:eastAsia="Arial Unicode MS"/>
          <w:b/>
          <w:color w:val="000000" w:themeColor="text1"/>
          <w:sz w:val="27"/>
          <w:szCs w:val="27"/>
          <w:bdr w:val="none" w:sz="0" w:space="0" w:color="auto" w:frame="1"/>
        </w:rPr>
      </w:pPr>
    </w:p>
    <w:p w:rsidR="004E5601" w:rsidRPr="00822AC0" w:rsidRDefault="004E5601" w:rsidP="00A80206">
      <w:pPr>
        <w:spacing w:line="260" w:lineRule="exact"/>
        <w:jc w:val="both"/>
        <w:rPr>
          <w:rFonts w:eastAsia="Arial Unicode MS"/>
          <w:b/>
          <w:color w:val="000000" w:themeColor="text1"/>
          <w:sz w:val="27"/>
          <w:szCs w:val="27"/>
          <w:bdr w:val="none" w:sz="0" w:space="0" w:color="auto" w:frame="1"/>
        </w:rPr>
      </w:pPr>
    </w:p>
    <w:p w:rsidR="004E5601" w:rsidRPr="00822AC0" w:rsidRDefault="004E5601" w:rsidP="00A80206">
      <w:pPr>
        <w:spacing w:line="260" w:lineRule="exact"/>
        <w:jc w:val="both"/>
        <w:rPr>
          <w:rFonts w:eastAsia="Arial Unicode MS"/>
          <w:b/>
          <w:color w:val="000000" w:themeColor="text1"/>
          <w:sz w:val="27"/>
          <w:szCs w:val="27"/>
          <w:bdr w:val="none" w:sz="0" w:space="0" w:color="auto" w:frame="1"/>
        </w:rPr>
      </w:pPr>
    </w:p>
    <w:p w:rsidR="004E5601" w:rsidRPr="00822AC0" w:rsidRDefault="004E5601" w:rsidP="00A80206">
      <w:pPr>
        <w:spacing w:line="260" w:lineRule="exact"/>
        <w:jc w:val="both"/>
        <w:rPr>
          <w:rFonts w:eastAsia="Arial Unicode MS"/>
          <w:b/>
          <w:color w:val="000000" w:themeColor="text1"/>
          <w:sz w:val="27"/>
          <w:szCs w:val="27"/>
          <w:bdr w:val="none" w:sz="0" w:space="0" w:color="auto" w:frame="1"/>
        </w:rPr>
      </w:pPr>
    </w:p>
    <w:p w:rsidR="004E5601" w:rsidRPr="00822AC0" w:rsidRDefault="004E5601" w:rsidP="00A80206">
      <w:pPr>
        <w:spacing w:line="260" w:lineRule="exact"/>
        <w:jc w:val="both"/>
        <w:rPr>
          <w:rFonts w:eastAsia="Arial Unicode MS"/>
          <w:b/>
          <w:color w:val="000000" w:themeColor="text1"/>
          <w:sz w:val="27"/>
          <w:szCs w:val="27"/>
          <w:bdr w:val="none" w:sz="0" w:space="0" w:color="auto" w:frame="1"/>
        </w:rPr>
      </w:pPr>
    </w:p>
    <w:p w:rsidR="004E5601" w:rsidRPr="00822AC0" w:rsidRDefault="004E5601" w:rsidP="00A80206">
      <w:pPr>
        <w:spacing w:line="260" w:lineRule="exact"/>
        <w:jc w:val="both"/>
        <w:rPr>
          <w:rFonts w:eastAsia="Arial Unicode MS"/>
          <w:b/>
          <w:color w:val="000000" w:themeColor="text1"/>
          <w:sz w:val="27"/>
          <w:szCs w:val="27"/>
          <w:u w:color="000000"/>
          <w:bdr w:val="nil"/>
        </w:rPr>
      </w:pPr>
    </w:p>
    <w:p w:rsidR="004035F3" w:rsidRPr="00822AC0" w:rsidRDefault="004035F3" w:rsidP="004035F3">
      <w:pPr>
        <w:jc w:val="center"/>
        <w:rPr>
          <w:b/>
          <w:sz w:val="27"/>
          <w:szCs w:val="27"/>
        </w:rPr>
      </w:pPr>
      <w:r w:rsidRPr="00822AC0">
        <w:rPr>
          <w:b/>
          <w:sz w:val="27"/>
          <w:szCs w:val="27"/>
        </w:rPr>
        <w:t>Решение по делу № 11-2</w:t>
      </w:r>
      <w:r w:rsidR="00684603" w:rsidRPr="00822AC0">
        <w:rPr>
          <w:b/>
          <w:sz w:val="27"/>
          <w:szCs w:val="27"/>
        </w:rPr>
        <w:t>34</w:t>
      </w:r>
      <w:r w:rsidRPr="00822AC0">
        <w:rPr>
          <w:b/>
          <w:sz w:val="27"/>
          <w:szCs w:val="27"/>
        </w:rPr>
        <w:t>/25</w:t>
      </w:r>
    </w:p>
    <w:p w:rsidR="004035F3" w:rsidRPr="00822AC0" w:rsidRDefault="004035F3" w:rsidP="004035F3">
      <w:pPr>
        <w:jc w:val="center"/>
        <w:rPr>
          <w:b/>
          <w:sz w:val="27"/>
          <w:szCs w:val="27"/>
        </w:rPr>
      </w:pPr>
      <w:r w:rsidRPr="00822AC0">
        <w:rPr>
          <w:b/>
          <w:sz w:val="27"/>
          <w:szCs w:val="27"/>
        </w:rPr>
        <w:t>по результатам внеплановой проверки</w:t>
      </w:r>
    </w:p>
    <w:p w:rsidR="004035F3" w:rsidRPr="00822AC0" w:rsidRDefault="004035F3" w:rsidP="004035F3">
      <w:pPr>
        <w:ind w:firstLine="851"/>
        <w:jc w:val="both"/>
        <w:rPr>
          <w:sz w:val="27"/>
          <w:szCs w:val="27"/>
        </w:rPr>
      </w:pPr>
    </w:p>
    <w:p w:rsidR="004035F3" w:rsidRPr="00822AC0" w:rsidRDefault="00684603" w:rsidP="004035F3">
      <w:pPr>
        <w:jc w:val="both"/>
        <w:rPr>
          <w:sz w:val="27"/>
          <w:szCs w:val="27"/>
        </w:rPr>
      </w:pPr>
      <w:r w:rsidRPr="00822AC0">
        <w:rPr>
          <w:sz w:val="27"/>
          <w:szCs w:val="27"/>
        </w:rPr>
        <w:t>13</w:t>
      </w:r>
      <w:r w:rsidR="004035F3" w:rsidRPr="00822AC0">
        <w:rPr>
          <w:sz w:val="27"/>
          <w:szCs w:val="27"/>
        </w:rPr>
        <w:t>.1</w:t>
      </w:r>
      <w:r w:rsidRPr="00822AC0">
        <w:rPr>
          <w:sz w:val="27"/>
          <w:szCs w:val="27"/>
        </w:rPr>
        <w:t>0</w:t>
      </w:r>
      <w:r w:rsidR="004035F3" w:rsidRPr="00822AC0">
        <w:rPr>
          <w:sz w:val="27"/>
          <w:szCs w:val="27"/>
        </w:rPr>
        <w:t>.2025</w:t>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r>
      <w:r w:rsidR="004035F3" w:rsidRPr="00822AC0">
        <w:rPr>
          <w:sz w:val="27"/>
          <w:szCs w:val="27"/>
        </w:rPr>
        <w:tab/>
        <w:t xml:space="preserve">         </w:t>
      </w:r>
      <w:r w:rsidR="00822AC0">
        <w:rPr>
          <w:sz w:val="27"/>
          <w:szCs w:val="27"/>
        </w:rPr>
        <w:t xml:space="preserve">   </w:t>
      </w:r>
      <w:r w:rsidR="004035F3" w:rsidRPr="00822AC0">
        <w:rPr>
          <w:sz w:val="27"/>
          <w:szCs w:val="27"/>
        </w:rPr>
        <w:t xml:space="preserve">  Санкт-Петербург</w:t>
      </w:r>
    </w:p>
    <w:p w:rsidR="004035F3" w:rsidRPr="00822AC0" w:rsidRDefault="004035F3" w:rsidP="004035F3">
      <w:pPr>
        <w:ind w:firstLine="851"/>
        <w:jc w:val="both"/>
        <w:rPr>
          <w:sz w:val="27"/>
          <w:szCs w:val="27"/>
        </w:rPr>
      </w:pPr>
    </w:p>
    <w:p w:rsidR="004035F3" w:rsidRPr="00822AC0" w:rsidRDefault="004035F3" w:rsidP="00D14ED7">
      <w:pPr>
        <w:ind w:firstLine="709"/>
        <w:jc w:val="both"/>
        <w:rPr>
          <w:sz w:val="27"/>
          <w:szCs w:val="27"/>
        </w:rPr>
      </w:pPr>
      <w:r w:rsidRPr="00822AC0">
        <w:rPr>
          <w:sz w:val="27"/>
          <w:szCs w:val="27"/>
        </w:rPr>
        <w:t xml:space="preserve">В связи с поступившей от </w:t>
      </w:r>
      <w:r w:rsidR="00684603" w:rsidRPr="00822AC0">
        <w:rPr>
          <w:sz w:val="27"/>
          <w:szCs w:val="27"/>
        </w:rPr>
        <w:t>ФБУ "Администрация Волго-Балтийского бассейна внутренних водных путей"</w:t>
      </w:r>
      <w:r w:rsidRPr="00822AC0">
        <w:rPr>
          <w:sz w:val="27"/>
          <w:szCs w:val="27"/>
        </w:rPr>
        <w:t xml:space="preserve"> </w:t>
      </w:r>
      <w:r w:rsidR="00684603" w:rsidRPr="00822AC0">
        <w:rPr>
          <w:rFonts w:eastAsia="Arial Unicode MS"/>
          <w:b/>
          <w:sz w:val="27"/>
          <w:szCs w:val="27"/>
          <w:u w:color="000000"/>
          <w:bdr w:val="nil"/>
        </w:rPr>
        <w:t xml:space="preserve">(вх. № </w:t>
      </w:r>
      <w:r w:rsidR="00684603" w:rsidRPr="00822AC0">
        <w:rPr>
          <w:rFonts w:eastAsia="Arial Unicode MS"/>
          <w:b/>
          <w:bCs/>
          <w:sz w:val="27"/>
          <w:szCs w:val="27"/>
          <w:u w:color="000000"/>
          <w:bdr w:val="nil"/>
        </w:rPr>
        <w:t xml:space="preserve">21559-ЭП/25 </w:t>
      </w:r>
      <w:r w:rsidR="00684603" w:rsidRPr="00822AC0">
        <w:rPr>
          <w:rFonts w:eastAsia="Arial Unicode MS"/>
          <w:b/>
          <w:sz w:val="27"/>
          <w:szCs w:val="27"/>
          <w:u w:color="000000"/>
          <w:bdr w:val="nil"/>
        </w:rPr>
        <w:t>от 08.09.2025)</w:t>
      </w:r>
      <w:r w:rsidRPr="00822AC0">
        <w:rPr>
          <w:sz w:val="27"/>
          <w:szCs w:val="27"/>
        </w:rPr>
        <w:t>, информацией,</w:t>
      </w:r>
      <w:r w:rsidRPr="00822AC0">
        <w:rPr>
          <w:color w:val="000000"/>
          <w:sz w:val="27"/>
          <w:szCs w:val="27"/>
        </w:rPr>
        <w:t xml:space="preserve"> </w:t>
      </w:r>
      <w:r w:rsidRPr="00822AC0">
        <w:rPr>
          <w:sz w:val="27"/>
          <w:szCs w:val="27"/>
        </w:rPr>
        <w:t>в соответствии с п. 1 ч. 1, пп. «б» п. 1 ч. 3 и п. 2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приказа Са</w:t>
      </w:r>
      <w:r w:rsidR="00684603" w:rsidRPr="00822AC0">
        <w:rPr>
          <w:sz w:val="27"/>
          <w:szCs w:val="27"/>
        </w:rPr>
        <w:t xml:space="preserve">нкт-Петербургского УФАС России </w:t>
      </w:r>
      <w:r w:rsidRPr="00822AC0">
        <w:rPr>
          <w:sz w:val="27"/>
          <w:szCs w:val="27"/>
        </w:rPr>
        <w:t xml:space="preserve">«О проведении внеплановой документарной проверки» Инспекцией Санкт-Петербургского УФАС России по осуществлению внеплановых проверок соблюдения законодательства Российской Федерации в сфере закупок (далее – Инспекция УФАС), </w:t>
      </w:r>
    </w:p>
    <w:p w:rsidR="00684603" w:rsidRPr="00822AC0" w:rsidRDefault="004035F3" w:rsidP="004035F3">
      <w:pPr>
        <w:widowControl w:val="0"/>
        <w:ind w:firstLine="709"/>
        <w:jc w:val="both"/>
        <w:rPr>
          <w:sz w:val="27"/>
          <w:szCs w:val="27"/>
        </w:rPr>
      </w:pPr>
      <w:r w:rsidRPr="00822AC0">
        <w:rPr>
          <w:sz w:val="27"/>
          <w:szCs w:val="27"/>
        </w:rPr>
        <w:t xml:space="preserve">проведена внеплановая документарная проверка по соблюдению Заказчиком законодательства о контрактной системе </w:t>
      </w:r>
      <w:r w:rsidRPr="00822AC0">
        <w:rPr>
          <w:rStyle w:val="a3"/>
          <w:sz w:val="27"/>
          <w:szCs w:val="27"/>
        </w:rPr>
        <w:t xml:space="preserve">при определении (подрядчика, исполнителя) </w:t>
      </w:r>
      <w:r w:rsidRPr="00822AC0">
        <w:rPr>
          <w:sz w:val="27"/>
          <w:szCs w:val="27"/>
        </w:rPr>
        <w:t>путем проведения</w:t>
      </w:r>
      <w:r w:rsidR="00684603" w:rsidRPr="00822AC0">
        <w:rPr>
          <w:sz w:val="27"/>
          <w:szCs w:val="27"/>
        </w:rPr>
        <w:t xml:space="preserve"> запроса котировок в электронной форме</w:t>
      </w:r>
      <w:r w:rsidRPr="00822AC0">
        <w:rPr>
          <w:sz w:val="27"/>
          <w:szCs w:val="27"/>
        </w:rPr>
        <w:t xml:space="preserve"> </w:t>
      </w:r>
      <w:r w:rsidR="00684603" w:rsidRPr="00822AC0">
        <w:rPr>
          <w:sz w:val="27"/>
          <w:szCs w:val="27"/>
        </w:rPr>
        <w:t>на поставку кругов спасательных (извещение номер № 0372100027325000339).</w:t>
      </w:r>
    </w:p>
    <w:p w:rsidR="004035F3" w:rsidRPr="00822AC0" w:rsidRDefault="004035F3" w:rsidP="004035F3">
      <w:pPr>
        <w:widowControl w:val="0"/>
        <w:ind w:firstLine="709"/>
        <w:jc w:val="both"/>
        <w:rPr>
          <w:sz w:val="27"/>
          <w:szCs w:val="27"/>
        </w:rPr>
      </w:pPr>
      <w:r w:rsidRPr="00822AC0">
        <w:rPr>
          <w:sz w:val="27"/>
          <w:szCs w:val="27"/>
        </w:rPr>
        <w:t xml:space="preserve">Адрес проверяемой организации: </w:t>
      </w:r>
      <w:r w:rsidR="00684603" w:rsidRPr="00822AC0">
        <w:rPr>
          <w:sz w:val="27"/>
          <w:szCs w:val="27"/>
          <w:shd w:val="clear" w:color="auto" w:fill="FFFFFF"/>
        </w:rPr>
        <w:t>191014</w:t>
      </w:r>
      <w:r w:rsidR="00822AC0">
        <w:rPr>
          <w:sz w:val="27"/>
          <w:szCs w:val="27"/>
        </w:rPr>
        <w:t xml:space="preserve">, Санкт-Петербург, </w:t>
      </w:r>
      <w:r w:rsidR="00684603" w:rsidRPr="00822AC0">
        <w:rPr>
          <w:sz w:val="27"/>
          <w:szCs w:val="27"/>
          <w:shd w:val="clear" w:color="auto" w:fill="FFFFFF"/>
        </w:rPr>
        <w:t xml:space="preserve">пер. Виленский, </w:t>
      </w:r>
      <w:r w:rsidR="00822AC0">
        <w:rPr>
          <w:sz w:val="27"/>
          <w:szCs w:val="27"/>
          <w:shd w:val="clear" w:color="auto" w:fill="FFFFFF"/>
        </w:rPr>
        <w:br/>
      </w:r>
      <w:r w:rsidR="00684603" w:rsidRPr="00822AC0">
        <w:rPr>
          <w:sz w:val="27"/>
          <w:szCs w:val="27"/>
          <w:shd w:val="clear" w:color="auto" w:fill="FFFFFF"/>
        </w:rPr>
        <w:t>д. 15, лит. Б</w:t>
      </w:r>
      <w:r w:rsidRPr="00822AC0">
        <w:rPr>
          <w:sz w:val="27"/>
          <w:szCs w:val="27"/>
        </w:rPr>
        <w:t>;</w:t>
      </w:r>
    </w:p>
    <w:p w:rsidR="004035F3" w:rsidRPr="00822AC0" w:rsidRDefault="004035F3" w:rsidP="004035F3">
      <w:pPr>
        <w:widowControl w:val="0"/>
        <w:ind w:firstLine="709"/>
        <w:jc w:val="both"/>
        <w:rPr>
          <w:sz w:val="27"/>
          <w:szCs w:val="27"/>
        </w:rPr>
      </w:pPr>
      <w:r w:rsidRPr="00822AC0">
        <w:rPr>
          <w:sz w:val="27"/>
          <w:szCs w:val="27"/>
        </w:rPr>
        <w:t xml:space="preserve">Место проведения Инспекции УФАС: 199004, Санкт-Петербург, </w:t>
      </w:r>
      <w:r w:rsidRPr="00822AC0">
        <w:rPr>
          <w:sz w:val="27"/>
          <w:szCs w:val="27"/>
        </w:rPr>
        <w:br/>
        <w:t>4-я линия В.О., д. 13.</w:t>
      </w:r>
    </w:p>
    <w:p w:rsidR="004035F3" w:rsidRPr="00822AC0" w:rsidRDefault="004035F3" w:rsidP="004035F3">
      <w:pPr>
        <w:widowControl w:val="0"/>
        <w:ind w:firstLine="851"/>
        <w:jc w:val="both"/>
        <w:rPr>
          <w:sz w:val="27"/>
          <w:szCs w:val="27"/>
        </w:rPr>
      </w:pPr>
    </w:p>
    <w:p w:rsidR="004035F3" w:rsidRPr="00822AC0" w:rsidRDefault="004035F3" w:rsidP="004035F3">
      <w:pPr>
        <w:widowControl w:val="0"/>
        <w:jc w:val="center"/>
        <w:rPr>
          <w:b/>
          <w:sz w:val="27"/>
          <w:szCs w:val="27"/>
        </w:rPr>
      </w:pPr>
      <w:r w:rsidRPr="00822AC0">
        <w:rPr>
          <w:b/>
          <w:sz w:val="27"/>
          <w:szCs w:val="27"/>
        </w:rPr>
        <w:t>Внеплановой документарной проверкой установлено:</w:t>
      </w:r>
    </w:p>
    <w:p w:rsidR="004035F3" w:rsidRPr="00822AC0" w:rsidRDefault="004035F3" w:rsidP="004035F3">
      <w:pPr>
        <w:widowControl w:val="0"/>
        <w:ind w:firstLine="709"/>
        <w:jc w:val="both"/>
        <w:rPr>
          <w:sz w:val="27"/>
          <w:szCs w:val="27"/>
        </w:rPr>
      </w:pPr>
    </w:p>
    <w:p w:rsidR="004035F3" w:rsidRPr="00822AC0" w:rsidRDefault="004035F3" w:rsidP="004035F3">
      <w:pPr>
        <w:widowControl w:val="0"/>
        <w:ind w:firstLine="851"/>
        <w:jc w:val="both"/>
        <w:rPr>
          <w:sz w:val="27"/>
          <w:szCs w:val="27"/>
        </w:rPr>
      </w:pPr>
      <w:r w:rsidRPr="00822AC0">
        <w:rPr>
          <w:sz w:val="27"/>
          <w:szCs w:val="27"/>
        </w:rPr>
        <w:t xml:space="preserve">Извещения о проведении </w:t>
      </w:r>
      <w:r w:rsidRPr="00822AC0">
        <w:rPr>
          <w:rStyle w:val="a3"/>
          <w:sz w:val="27"/>
          <w:szCs w:val="27"/>
        </w:rPr>
        <w:t xml:space="preserve">закупок </w:t>
      </w:r>
      <w:r w:rsidRPr="00822AC0">
        <w:rPr>
          <w:sz w:val="27"/>
          <w:szCs w:val="27"/>
        </w:rPr>
        <w:t xml:space="preserve">размещены </w:t>
      </w:r>
      <w:r w:rsidR="00684603" w:rsidRPr="00822AC0">
        <w:rPr>
          <w:sz w:val="27"/>
          <w:szCs w:val="27"/>
        </w:rPr>
        <w:t>20.08</w:t>
      </w:r>
      <w:r w:rsidR="00822AC0">
        <w:rPr>
          <w:sz w:val="27"/>
          <w:szCs w:val="27"/>
        </w:rPr>
        <w:t xml:space="preserve">.2025 </w:t>
      </w:r>
      <w:r w:rsidRPr="00822AC0">
        <w:rPr>
          <w:sz w:val="27"/>
          <w:szCs w:val="27"/>
        </w:rPr>
        <w:t xml:space="preserve">на Официальном сайте Единой информационной системы в сфере закупок </w:t>
      </w:r>
      <w:hyperlink r:id="rId8" w:history="1">
        <w:r w:rsidRPr="00822AC0">
          <w:rPr>
            <w:rStyle w:val="a4"/>
            <w:sz w:val="27"/>
            <w:szCs w:val="27"/>
          </w:rPr>
          <w:t>www.zakupki.gov.ru</w:t>
        </w:r>
      </w:hyperlink>
      <w:r w:rsidRPr="00822AC0">
        <w:rPr>
          <w:sz w:val="27"/>
          <w:szCs w:val="27"/>
        </w:rPr>
        <w:t xml:space="preserve"> (далее – ЕИС), номера извещений </w:t>
      </w:r>
      <w:r w:rsidR="00684603" w:rsidRPr="00822AC0">
        <w:rPr>
          <w:sz w:val="27"/>
          <w:szCs w:val="27"/>
        </w:rPr>
        <w:t>0372100027325000339</w:t>
      </w:r>
      <w:r w:rsidRPr="00822AC0">
        <w:rPr>
          <w:sz w:val="27"/>
          <w:szCs w:val="27"/>
        </w:rPr>
        <w:t>.</w:t>
      </w:r>
    </w:p>
    <w:p w:rsidR="004035F3" w:rsidRPr="00822AC0" w:rsidRDefault="004035F3" w:rsidP="004035F3">
      <w:pPr>
        <w:widowControl w:val="0"/>
        <w:ind w:firstLine="851"/>
        <w:jc w:val="both"/>
        <w:rPr>
          <w:sz w:val="27"/>
          <w:szCs w:val="27"/>
        </w:rPr>
      </w:pPr>
      <w:r w:rsidRPr="00822AC0">
        <w:rPr>
          <w:sz w:val="27"/>
          <w:szCs w:val="27"/>
        </w:rPr>
        <w:t xml:space="preserve">Начальная (максимальная) цена контракта – </w:t>
      </w:r>
      <w:r w:rsidR="00684603" w:rsidRPr="00822AC0">
        <w:rPr>
          <w:sz w:val="27"/>
          <w:szCs w:val="27"/>
        </w:rPr>
        <w:t>71 613,30</w:t>
      </w:r>
      <w:r w:rsidRPr="00822AC0">
        <w:rPr>
          <w:sz w:val="27"/>
          <w:szCs w:val="27"/>
        </w:rPr>
        <w:t xml:space="preserve"> рублей.</w:t>
      </w:r>
    </w:p>
    <w:p w:rsidR="004035F3" w:rsidRPr="00822AC0" w:rsidRDefault="004035F3" w:rsidP="004035F3">
      <w:pPr>
        <w:widowControl w:val="0"/>
        <w:autoSpaceDE w:val="0"/>
        <w:autoSpaceDN w:val="0"/>
        <w:adjustRightInd w:val="0"/>
        <w:ind w:firstLine="851"/>
        <w:jc w:val="both"/>
        <w:rPr>
          <w:sz w:val="27"/>
          <w:szCs w:val="27"/>
        </w:rPr>
      </w:pPr>
      <w:r w:rsidRPr="00822AC0">
        <w:rPr>
          <w:sz w:val="27"/>
          <w:szCs w:val="27"/>
        </w:rPr>
        <w:lastRenderedPageBreak/>
        <w:t xml:space="preserve">В обращении Заказчик сообщает, что </w:t>
      </w:r>
      <w:r w:rsidR="00100B5F" w:rsidRPr="00822AC0">
        <w:rPr>
          <w:sz w:val="27"/>
          <w:szCs w:val="27"/>
        </w:rPr>
        <w:t>победителем Запроса котировок</w:t>
      </w:r>
      <w:r w:rsidRPr="00822AC0">
        <w:rPr>
          <w:sz w:val="27"/>
          <w:szCs w:val="27"/>
        </w:rPr>
        <w:t xml:space="preserve"> была допущена техническая ошибка, выразившаяся в </w:t>
      </w:r>
      <w:r w:rsidR="00684603" w:rsidRPr="00822AC0">
        <w:rPr>
          <w:sz w:val="27"/>
          <w:szCs w:val="27"/>
        </w:rPr>
        <w:t>несвоевременном подписании контракта</w:t>
      </w:r>
      <w:r w:rsidRPr="00822AC0">
        <w:rPr>
          <w:sz w:val="27"/>
          <w:szCs w:val="27"/>
        </w:rPr>
        <w:t>.</w:t>
      </w:r>
    </w:p>
    <w:p w:rsidR="004035F3" w:rsidRPr="00822AC0" w:rsidRDefault="004035F3" w:rsidP="004035F3">
      <w:pPr>
        <w:widowControl w:val="0"/>
        <w:autoSpaceDE w:val="0"/>
        <w:autoSpaceDN w:val="0"/>
        <w:adjustRightInd w:val="0"/>
        <w:ind w:firstLine="851"/>
        <w:jc w:val="both"/>
        <w:rPr>
          <w:sz w:val="27"/>
          <w:szCs w:val="27"/>
        </w:rPr>
      </w:pPr>
      <w:r w:rsidRPr="00822AC0">
        <w:rPr>
          <w:sz w:val="27"/>
          <w:szCs w:val="27"/>
        </w:rPr>
        <w:t>Информация, изложенная в обращении, пояснения представителя стороны, представленные документы подтверждают следующие обстоятельства.</w:t>
      </w:r>
    </w:p>
    <w:p w:rsidR="004035F3" w:rsidRPr="00822AC0" w:rsidRDefault="004035F3" w:rsidP="004035F3">
      <w:pPr>
        <w:widowControl w:val="0"/>
        <w:ind w:right="-5" w:firstLine="720"/>
        <w:jc w:val="both"/>
        <w:rPr>
          <w:sz w:val="27"/>
          <w:szCs w:val="27"/>
        </w:rPr>
      </w:pPr>
      <w:r w:rsidRPr="00822AC0">
        <w:rPr>
          <w:sz w:val="27"/>
          <w:szCs w:val="27"/>
        </w:rP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520D12" w:rsidRPr="00822AC0" w:rsidRDefault="00520D12" w:rsidP="00520D12">
      <w:pPr>
        <w:autoSpaceDN w:val="0"/>
        <w:ind w:firstLine="567"/>
        <w:jc w:val="both"/>
        <w:rPr>
          <w:sz w:val="27"/>
          <w:szCs w:val="27"/>
        </w:rPr>
      </w:pPr>
      <w:r w:rsidRPr="00822AC0">
        <w:rPr>
          <w:sz w:val="27"/>
          <w:szCs w:val="27"/>
        </w:rPr>
        <w:t>Согласно ч.1 ст.50 Закона о контрактной системе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3 или пунктом 4,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sidR="00520D12" w:rsidRPr="00822AC0" w:rsidRDefault="00520D12" w:rsidP="00520D12">
      <w:pPr>
        <w:autoSpaceDN w:val="0"/>
        <w:ind w:firstLine="567"/>
        <w:jc w:val="both"/>
        <w:rPr>
          <w:sz w:val="27"/>
          <w:szCs w:val="27"/>
        </w:rPr>
      </w:pPr>
      <w:r w:rsidRPr="00822AC0">
        <w:rPr>
          <w:sz w:val="27"/>
          <w:szCs w:val="27"/>
        </w:rPr>
        <w:t>Согласно ч.2 ст.50 Закона о контрактной системе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sidR="00520D12" w:rsidRPr="00822AC0" w:rsidRDefault="00520D12" w:rsidP="00520D12">
      <w:pPr>
        <w:autoSpaceDN w:val="0"/>
        <w:ind w:firstLine="567"/>
        <w:jc w:val="both"/>
        <w:rPr>
          <w:sz w:val="27"/>
          <w:szCs w:val="27"/>
        </w:rPr>
      </w:pPr>
      <w:r w:rsidRPr="00822AC0">
        <w:rPr>
          <w:sz w:val="27"/>
          <w:szCs w:val="27"/>
        </w:rP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520D12" w:rsidRPr="00822AC0" w:rsidRDefault="00520D12" w:rsidP="00520D12">
      <w:pPr>
        <w:autoSpaceDN w:val="0"/>
        <w:ind w:firstLine="567"/>
        <w:jc w:val="both"/>
        <w:rPr>
          <w:sz w:val="27"/>
          <w:szCs w:val="27"/>
        </w:rPr>
      </w:pPr>
      <w:r w:rsidRPr="00822AC0">
        <w:rPr>
          <w:sz w:val="27"/>
          <w:szCs w:val="27"/>
        </w:rPr>
        <w:t>В соответствии с ч. 2 ст. 24 Закона о контрактной системе конкурентными способами являются:</w:t>
      </w:r>
    </w:p>
    <w:p w:rsidR="00520D12" w:rsidRPr="00822AC0" w:rsidRDefault="00520D12" w:rsidP="00520D12">
      <w:pPr>
        <w:autoSpaceDN w:val="0"/>
        <w:ind w:firstLine="567"/>
        <w:jc w:val="both"/>
        <w:rPr>
          <w:sz w:val="27"/>
          <w:szCs w:val="27"/>
        </w:rPr>
      </w:pPr>
      <w:r w:rsidRPr="00822AC0">
        <w:rPr>
          <w:sz w:val="27"/>
          <w:szCs w:val="27"/>
        </w:rP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520D12" w:rsidRPr="00822AC0" w:rsidRDefault="00520D12" w:rsidP="00520D12">
      <w:pPr>
        <w:autoSpaceDN w:val="0"/>
        <w:ind w:firstLine="567"/>
        <w:jc w:val="both"/>
        <w:rPr>
          <w:sz w:val="27"/>
          <w:szCs w:val="27"/>
        </w:rPr>
      </w:pPr>
      <w:r w:rsidRPr="00822AC0">
        <w:rPr>
          <w:sz w:val="27"/>
          <w:szCs w:val="27"/>
        </w:rP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520D12" w:rsidRPr="00822AC0" w:rsidRDefault="00520D12" w:rsidP="00520D12">
      <w:pPr>
        <w:autoSpaceDN w:val="0"/>
        <w:ind w:firstLine="567"/>
        <w:jc w:val="both"/>
        <w:rPr>
          <w:sz w:val="27"/>
          <w:szCs w:val="27"/>
        </w:rPr>
      </w:pPr>
      <w:r w:rsidRPr="00822AC0">
        <w:rPr>
          <w:sz w:val="27"/>
          <w:szCs w:val="27"/>
        </w:rPr>
        <w:t>3) запрос котировок в электронной форме (далее - электронный запрос котировок).</w:t>
      </w:r>
    </w:p>
    <w:p w:rsidR="00520D12" w:rsidRPr="00822AC0" w:rsidRDefault="00520D12" w:rsidP="00520D12">
      <w:pPr>
        <w:widowControl w:val="0"/>
        <w:ind w:firstLine="709"/>
        <w:jc w:val="both"/>
        <w:rPr>
          <w:sz w:val="27"/>
          <w:szCs w:val="27"/>
        </w:rPr>
      </w:pPr>
      <w:r w:rsidRPr="00822AC0">
        <w:rPr>
          <w:sz w:val="27"/>
          <w:szCs w:val="27"/>
        </w:rPr>
        <w:lastRenderedPageBreak/>
        <w:t>В соответствии с Протоколом подведения итогов определения поставщика (подрядчика, исполнителя) от 29.08.2025 №ИЗК1 победителем Запроса котировок признано ООО «Научно-производственное предприятие «Морские спасательные средства».</w:t>
      </w:r>
    </w:p>
    <w:p w:rsidR="00100B5F" w:rsidRPr="00822AC0" w:rsidRDefault="00100B5F" w:rsidP="00100B5F">
      <w:pPr>
        <w:widowControl w:val="0"/>
        <w:ind w:firstLine="709"/>
        <w:jc w:val="both"/>
        <w:rPr>
          <w:sz w:val="27"/>
          <w:szCs w:val="27"/>
        </w:rPr>
      </w:pPr>
      <w:r w:rsidRPr="00822AC0">
        <w:rPr>
          <w:sz w:val="27"/>
          <w:szCs w:val="27"/>
        </w:rPr>
        <w:t>Заказчик в своем обращении сообщил о том, что ООО «Научно-производственное предприятие «Морские спасательные средства» не смогли подписать вовремя контракт в связи с в связи с допущенной ответственным сотрудником ошибкой - неверно рассчитан срок, отведенный на подписание контракта.</w:t>
      </w:r>
    </w:p>
    <w:p w:rsidR="00100B5F" w:rsidRPr="00822AC0" w:rsidRDefault="00100B5F" w:rsidP="00100B5F">
      <w:pPr>
        <w:widowControl w:val="0"/>
        <w:ind w:firstLine="709"/>
        <w:jc w:val="both"/>
        <w:rPr>
          <w:sz w:val="27"/>
          <w:szCs w:val="27"/>
        </w:rPr>
      </w:pPr>
      <w:r w:rsidRPr="00822AC0">
        <w:rPr>
          <w:sz w:val="27"/>
          <w:szCs w:val="27"/>
        </w:rPr>
        <w:t>Заказчик пояснил, что участник не имел намерения уклоняться от заключения контракта, контракт является выгодным для Участника. Участник готов был подписать контракта, однако не подписал проект контракта в регламентированный срок в связи с допущенной ошибкой.</w:t>
      </w:r>
    </w:p>
    <w:p w:rsidR="00520D12" w:rsidRPr="00822AC0" w:rsidRDefault="00520D12" w:rsidP="00100B5F">
      <w:pPr>
        <w:widowControl w:val="0"/>
        <w:ind w:firstLine="709"/>
        <w:jc w:val="both"/>
        <w:rPr>
          <w:sz w:val="27"/>
          <w:szCs w:val="27"/>
        </w:rPr>
      </w:pPr>
      <w:r w:rsidRPr="00822AC0">
        <w:rPr>
          <w:sz w:val="27"/>
          <w:szCs w:val="27"/>
        </w:rPr>
        <w:t>Частью 6 ст. 50 Закона о контрактной системе установлено, что заключение контракта по результатам проведения электронного запроса котировок осуществляется в порядке, установленном ст. 51</w:t>
      </w:r>
      <w:r w:rsidR="00100B5F" w:rsidRPr="00822AC0">
        <w:rPr>
          <w:sz w:val="27"/>
          <w:szCs w:val="27"/>
        </w:rPr>
        <w:t xml:space="preserve"> Закона о контрактной системе, </w:t>
      </w:r>
      <w:r w:rsidRPr="00822AC0">
        <w:rPr>
          <w:sz w:val="27"/>
          <w:szCs w:val="27"/>
        </w:rPr>
        <w:t>с учетом следующих особенностей:</w:t>
      </w:r>
    </w:p>
    <w:p w:rsidR="00520D12" w:rsidRPr="00822AC0" w:rsidRDefault="00520D12" w:rsidP="00520D12">
      <w:pPr>
        <w:widowControl w:val="0"/>
        <w:ind w:firstLine="709"/>
        <w:jc w:val="both"/>
        <w:rPr>
          <w:sz w:val="27"/>
          <w:szCs w:val="27"/>
        </w:rPr>
      </w:pPr>
      <w:r w:rsidRPr="00822AC0">
        <w:rPr>
          <w:sz w:val="27"/>
          <w:szCs w:val="27"/>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20D12" w:rsidRPr="00822AC0" w:rsidRDefault="00520D12" w:rsidP="00520D12">
      <w:pPr>
        <w:widowControl w:val="0"/>
        <w:ind w:firstLine="709"/>
        <w:jc w:val="both"/>
        <w:rPr>
          <w:sz w:val="27"/>
          <w:szCs w:val="27"/>
        </w:rPr>
      </w:pPr>
      <w:r w:rsidRPr="00822AC0">
        <w:rPr>
          <w:sz w:val="27"/>
          <w:szCs w:val="27"/>
        </w:rPr>
        <w:t>2) участник закупки, с которым заключается контракт, осуществляет действия, предусмотренные п. 1 ч. 3 ст. 51 Закона о контрактной системе, не позднее одного рабочего дня, следующего за днем осуществления заказчиком действий в соответствии с п. 1 ст. 51 Закона о контрактной системе;</w:t>
      </w:r>
    </w:p>
    <w:p w:rsidR="00520D12" w:rsidRPr="00822AC0" w:rsidRDefault="00520D12" w:rsidP="00520D12">
      <w:pPr>
        <w:widowControl w:val="0"/>
        <w:ind w:firstLine="709"/>
        <w:jc w:val="both"/>
        <w:rPr>
          <w:sz w:val="27"/>
          <w:szCs w:val="27"/>
        </w:rPr>
      </w:pPr>
      <w:r w:rsidRPr="00822AC0">
        <w:rPr>
          <w:sz w:val="27"/>
          <w:szCs w:val="27"/>
        </w:rPr>
        <w:t>3) заказчик осуществляет действия, предусмотренные п. 1 ч. 4 ст. 51 Закона о контрактной системе, не позднее одного рабочего дня, следующего за днем осуществления участником закупки, с которым заключается контракт, действий в соответствии с п. 2 ст. 51 Закона о контрактной системе,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20D12" w:rsidRPr="00822AC0" w:rsidRDefault="00520D12" w:rsidP="00520D12">
      <w:pPr>
        <w:widowControl w:val="0"/>
        <w:ind w:firstLine="709"/>
        <w:jc w:val="both"/>
        <w:rPr>
          <w:sz w:val="27"/>
          <w:szCs w:val="27"/>
        </w:rPr>
      </w:pPr>
      <w:r w:rsidRPr="00822AC0">
        <w:rPr>
          <w:sz w:val="27"/>
          <w:szCs w:val="27"/>
        </w:rPr>
        <w:t>4) осуществление действий, предусмотренных п. 2 ч. 2, п. 2 ч. 3, п. 2 и 3 ч. 4 ст. 51 Закона о контрактной системе, не допускается.</w:t>
      </w:r>
    </w:p>
    <w:p w:rsidR="00520D12" w:rsidRPr="00822AC0" w:rsidRDefault="00520D12" w:rsidP="00520D12">
      <w:pPr>
        <w:autoSpaceDE w:val="0"/>
        <w:autoSpaceDN w:val="0"/>
        <w:adjustRightInd w:val="0"/>
        <w:ind w:right="-28" w:firstLine="720"/>
        <w:jc w:val="both"/>
        <w:rPr>
          <w:sz w:val="27"/>
          <w:szCs w:val="27"/>
        </w:rPr>
      </w:pPr>
      <w:r w:rsidRPr="00822AC0">
        <w:rPr>
          <w:sz w:val="27"/>
          <w:szCs w:val="27"/>
        </w:rPr>
        <w:t xml:space="preserve">29.08.2025 Заказчик разместил на электронной торговой площадке </w:t>
      </w:r>
      <w:r w:rsidRPr="00822AC0">
        <w:rPr>
          <w:sz w:val="27"/>
          <w:szCs w:val="27"/>
        </w:rPr>
        <w:br/>
        <w:t>(АО «Сбербанк-АСТ») проект государственного контракта.</w:t>
      </w:r>
    </w:p>
    <w:p w:rsidR="00520D12" w:rsidRPr="00822AC0" w:rsidRDefault="00520D12" w:rsidP="00520D12">
      <w:pPr>
        <w:autoSpaceDE w:val="0"/>
        <w:autoSpaceDN w:val="0"/>
        <w:adjustRightInd w:val="0"/>
        <w:ind w:right="-28" w:firstLine="720"/>
        <w:jc w:val="both"/>
        <w:rPr>
          <w:sz w:val="27"/>
          <w:szCs w:val="27"/>
        </w:rPr>
      </w:pPr>
      <w:r w:rsidRPr="00822AC0">
        <w:rPr>
          <w:sz w:val="27"/>
          <w:szCs w:val="27"/>
        </w:rPr>
        <w:t>В соответствии с ч.ч. 4, 5 ст. 96 Закона о контрактной системе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В случае не предоставления</w:t>
      </w:r>
      <w:r w:rsidR="00822AC0">
        <w:rPr>
          <w:sz w:val="27"/>
          <w:szCs w:val="27"/>
        </w:rPr>
        <w:t xml:space="preserve"> участником закупки, </w:t>
      </w:r>
      <w:r w:rsidRPr="00822AC0">
        <w:rPr>
          <w:sz w:val="27"/>
          <w:szCs w:val="27"/>
        </w:rPr>
        <w:t>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20D12" w:rsidRPr="00822AC0" w:rsidRDefault="00520D12" w:rsidP="00520D12">
      <w:pPr>
        <w:autoSpaceDE w:val="0"/>
        <w:autoSpaceDN w:val="0"/>
        <w:adjustRightInd w:val="0"/>
        <w:ind w:right="-28" w:firstLine="720"/>
        <w:jc w:val="both"/>
        <w:rPr>
          <w:sz w:val="27"/>
          <w:szCs w:val="27"/>
        </w:rPr>
      </w:pPr>
      <w:r w:rsidRPr="00822AC0">
        <w:rPr>
          <w:sz w:val="27"/>
          <w:szCs w:val="27"/>
        </w:rPr>
        <w:t>Исполнение контракта может обеспечиваться предоставлением независимой гарантии, выданной банком и соответству</w:t>
      </w:r>
      <w:r w:rsidR="00822AC0">
        <w:rPr>
          <w:sz w:val="27"/>
          <w:szCs w:val="27"/>
        </w:rPr>
        <w:t xml:space="preserve">ющей требованиям ст. 45 Закона </w:t>
      </w:r>
      <w:r w:rsidRPr="00822AC0">
        <w:rPr>
          <w:sz w:val="27"/>
          <w:szCs w:val="27"/>
        </w:rPr>
        <w:t xml:space="preserve">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w:t>
      </w:r>
      <w:r w:rsidRPr="00822AC0">
        <w:rPr>
          <w:sz w:val="27"/>
          <w:szCs w:val="27"/>
        </w:rPr>
        <w:lastRenderedPageBreak/>
        <w:t xml:space="preserve">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 </w:t>
      </w:r>
    </w:p>
    <w:p w:rsidR="00520D12" w:rsidRPr="00822AC0" w:rsidRDefault="00520D12" w:rsidP="00520D12">
      <w:pPr>
        <w:autoSpaceDE w:val="0"/>
        <w:autoSpaceDN w:val="0"/>
        <w:adjustRightInd w:val="0"/>
        <w:ind w:right="-28" w:firstLine="720"/>
        <w:jc w:val="both"/>
        <w:rPr>
          <w:sz w:val="27"/>
          <w:szCs w:val="27"/>
        </w:rPr>
      </w:pPr>
      <w:r w:rsidRPr="00822AC0">
        <w:rPr>
          <w:sz w:val="27"/>
          <w:szCs w:val="27"/>
        </w:rPr>
        <w:t xml:space="preserve">Участник закупки, с которым заключается контракт по результатам определения поставщика (подрядчика, исполнителя) в соответствии с п. 1 ч. 1 ст. 30 Закона о контрактной системе, освобождается от предоставления обеспечения исполнения контракта, в том числе с учетом положений ст.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Закона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(ч. 8.1 </w:t>
      </w:r>
      <w:r w:rsidR="00822AC0">
        <w:rPr>
          <w:sz w:val="27"/>
          <w:szCs w:val="27"/>
        </w:rPr>
        <w:br/>
      </w:r>
      <w:r w:rsidRPr="00822AC0">
        <w:rPr>
          <w:sz w:val="27"/>
          <w:szCs w:val="27"/>
        </w:rPr>
        <w:t>ст. 96 Закона о контрактной системе).</w:t>
      </w:r>
    </w:p>
    <w:p w:rsidR="00520D12" w:rsidRPr="00822AC0" w:rsidRDefault="00520D12" w:rsidP="00520D12">
      <w:pPr>
        <w:autoSpaceDE w:val="0"/>
        <w:autoSpaceDN w:val="0"/>
        <w:adjustRightInd w:val="0"/>
        <w:ind w:right="-28" w:firstLine="720"/>
        <w:jc w:val="both"/>
        <w:rPr>
          <w:sz w:val="27"/>
          <w:szCs w:val="27"/>
        </w:rPr>
      </w:pPr>
      <w:r w:rsidRPr="00822AC0">
        <w:rPr>
          <w:sz w:val="27"/>
          <w:szCs w:val="27"/>
        </w:rPr>
        <w:t>Из системного толкования вышеуказанных статей следует, что подтверждение обеспечения исполнения контракта в полном объеме представляется одновременно с проектом контракта, подписанным лицом, имеющим право действовать от имени победителя.</w:t>
      </w:r>
    </w:p>
    <w:p w:rsidR="00100B5F" w:rsidRPr="00822AC0" w:rsidRDefault="00520D12" w:rsidP="00100B5F">
      <w:pPr>
        <w:autoSpaceDE w:val="0"/>
        <w:autoSpaceDN w:val="0"/>
        <w:adjustRightInd w:val="0"/>
        <w:ind w:right="-28" w:firstLine="720"/>
        <w:jc w:val="both"/>
        <w:rPr>
          <w:sz w:val="27"/>
          <w:szCs w:val="27"/>
        </w:rPr>
      </w:pPr>
      <w:r w:rsidRPr="00822AC0">
        <w:rPr>
          <w:sz w:val="27"/>
          <w:szCs w:val="27"/>
        </w:rPr>
        <w:t xml:space="preserve">Согласно полученной информации, </w:t>
      </w:r>
      <w:r w:rsidR="00100B5F" w:rsidRPr="00822AC0">
        <w:rPr>
          <w:sz w:val="27"/>
          <w:szCs w:val="27"/>
        </w:rPr>
        <w:t xml:space="preserve">В регламентированный срок Участник не направил Заказчику посредством оператора электронной торговой площадки проект контракта, подписанный лицом, имеющим право действовать от имени </w:t>
      </w:r>
      <w:r w:rsidR="00100B5F" w:rsidRPr="00822AC0">
        <w:rPr>
          <w:sz w:val="27"/>
          <w:szCs w:val="27"/>
        </w:rPr>
        <w:br/>
        <w:t xml:space="preserve">ООО «Научно-производственное предприятие «Морские спасательные средства», а также не представил необходимые документы об обеспечении исполнения контракта. </w:t>
      </w:r>
    </w:p>
    <w:p w:rsidR="00100B5F" w:rsidRPr="00822AC0" w:rsidRDefault="00100B5F" w:rsidP="00100B5F">
      <w:pPr>
        <w:autoSpaceDE w:val="0"/>
        <w:autoSpaceDN w:val="0"/>
        <w:adjustRightInd w:val="0"/>
        <w:ind w:firstLine="709"/>
        <w:jc w:val="both"/>
        <w:rPr>
          <w:sz w:val="27"/>
          <w:szCs w:val="27"/>
        </w:rPr>
      </w:pPr>
      <w:r w:rsidRPr="00822AC0">
        <w:rPr>
          <w:sz w:val="27"/>
          <w:szCs w:val="27"/>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 3 (за исключением случая, предусмотренного п. 3 ч. 3 ст. 51 Закона о контрактной системе, а также случая,</w:t>
      </w:r>
      <w:r w:rsidR="00822AC0">
        <w:rPr>
          <w:sz w:val="27"/>
          <w:szCs w:val="27"/>
        </w:rPr>
        <w:t xml:space="preserve"> если таким участником закупки </w:t>
      </w:r>
      <w:r w:rsidRPr="00822AC0">
        <w:rPr>
          <w:sz w:val="27"/>
          <w:szCs w:val="27"/>
        </w:rPr>
        <w:t>в срок, установленный ч. 3 ст. 51 Закона о контрактной системе, не выполнены требования п. 3 ч. 3 ст. 51 Закона о контрактной системе) и ч. 5 ст. 51</w:t>
      </w:r>
      <w:r w:rsidR="00822AC0">
        <w:rPr>
          <w:sz w:val="27"/>
          <w:szCs w:val="27"/>
        </w:rPr>
        <w:t xml:space="preserve"> Закона </w:t>
      </w:r>
      <w:r w:rsidRPr="00822AC0">
        <w:rPr>
          <w:sz w:val="27"/>
          <w:szCs w:val="27"/>
        </w:rPr>
        <w:t>о контрактной системе:</w:t>
      </w:r>
    </w:p>
    <w:p w:rsidR="00100B5F" w:rsidRPr="00822AC0" w:rsidRDefault="00100B5F" w:rsidP="00100B5F">
      <w:pPr>
        <w:autoSpaceDE w:val="0"/>
        <w:autoSpaceDN w:val="0"/>
        <w:adjustRightInd w:val="0"/>
        <w:ind w:firstLine="709"/>
        <w:jc w:val="both"/>
        <w:rPr>
          <w:sz w:val="27"/>
          <w:szCs w:val="27"/>
        </w:rPr>
      </w:pPr>
      <w:r w:rsidRPr="00822AC0">
        <w:rPr>
          <w:sz w:val="27"/>
          <w:szCs w:val="27"/>
        </w:rPr>
        <w:t>1) такой участник закупки считается уклонившимся от заключения контракта;</w:t>
      </w:r>
    </w:p>
    <w:p w:rsidR="00100B5F" w:rsidRPr="00822AC0" w:rsidRDefault="00100B5F" w:rsidP="00100B5F">
      <w:pPr>
        <w:autoSpaceDE w:val="0"/>
        <w:autoSpaceDN w:val="0"/>
        <w:adjustRightInd w:val="0"/>
        <w:ind w:firstLine="709"/>
        <w:jc w:val="both"/>
        <w:rPr>
          <w:sz w:val="27"/>
          <w:szCs w:val="27"/>
        </w:rPr>
      </w:pPr>
      <w:r w:rsidRPr="00822AC0">
        <w:rPr>
          <w:sz w:val="27"/>
          <w:szCs w:val="27"/>
        </w:rPr>
        <w:t>2) заказчик не позднее одного рабочего дня, следующего за днем истечения срока выполнения участником закуп</w:t>
      </w:r>
      <w:r w:rsidR="00822AC0">
        <w:rPr>
          <w:sz w:val="27"/>
          <w:szCs w:val="27"/>
        </w:rPr>
        <w:t xml:space="preserve">ки требований, предусмотренных </w:t>
      </w:r>
      <w:r w:rsidRPr="00822AC0">
        <w:rPr>
          <w:sz w:val="27"/>
          <w:szCs w:val="27"/>
        </w:rPr>
        <w:t>ч. 3 и 5 ст. 51 Закона о контрактной системе:</w:t>
      </w:r>
    </w:p>
    <w:p w:rsidR="00100B5F" w:rsidRPr="00822AC0" w:rsidRDefault="00100B5F" w:rsidP="00100B5F">
      <w:pPr>
        <w:autoSpaceDE w:val="0"/>
        <w:autoSpaceDN w:val="0"/>
        <w:adjustRightInd w:val="0"/>
        <w:ind w:firstLine="709"/>
        <w:jc w:val="both"/>
        <w:rPr>
          <w:sz w:val="27"/>
          <w:szCs w:val="27"/>
        </w:rPr>
      </w:pPr>
      <w:r w:rsidRPr="00822AC0">
        <w:rPr>
          <w:sz w:val="27"/>
          <w:szCs w:val="27"/>
        </w:rPr>
        <w:t>а) формирует с использованием</w:t>
      </w:r>
      <w:r w:rsidR="00822AC0">
        <w:rPr>
          <w:sz w:val="27"/>
          <w:szCs w:val="27"/>
        </w:rPr>
        <w:t xml:space="preserve"> единой информационной системы </w:t>
      </w:r>
      <w:r w:rsidRPr="00822AC0">
        <w:rPr>
          <w:sz w:val="27"/>
          <w:szCs w:val="27"/>
        </w:rPr>
        <w:t>и подписывает усиленной электронной подписью лица, имеющего право действовать от имени заказчика, и размещает в</w:t>
      </w:r>
      <w:r w:rsidR="00822AC0">
        <w:rPr>
          <w:sz w:val="27"/>
          <w:szCs w:val="27"/>
        </w:rPr>
        <w:t xml:space="preserve"> единой информационной системе </w:t>
      </w:r>
      <w:r w:rsidRPr="00822AC0">
        <w:rPr>
          <w:sz w:val="27"/>
          <w:szCs w:val="27"/>
        </w:rPr>
        <w:t xml:space="preserve">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w:t>
      </w:r>
      <w:r w:rsidR="00822AC0">
        <w:rPr>
          <w:sz w:val="27"/>
          <w:szCs w:val="27"/>
        </w:rPr>
        <w:t xml:space="preserve">указание на требования, </w:t>
      </w:r>
      <w:r w:rsidRPr="00822AC0">
        <w:rPr>
          <w:sz w:val="27"/>
          <w:szCs w:val="27"/>
        </w:rPr>
        <w:t>не выполненные участником закупки.</w:t>
      </w:r>
    </w:p>
    <w:p w:rsidR="00520D12" w:rsidRPr="00822AC0" w:rsidRDefault="00100B5F" w:rsidP="00100B5F">
      <w:pPr>
        <w:autoSpaceDE w:val="0"/>
        <w:autoSpaceDN w:val="0"/>
        <w:adjustRightInd w:val="0"/>
        <w:ind w:right="-28" w:firstLine="720"/>
        <w:jc w:val="both"/>
        <w:rPr>
          <w:sz w:val="27"/>
          <w:szCs w:val="27"/>
        </w:rPr>
      </w:pPr>
      <w:r w:rsidRPr="00822AC0">
        <w:rPr>
          <w:sz w:val="27"/>
          <w:szCs w:val="27"/>
        </w:rPr>
        <w:t xml:space="preserve">Поскольку в регламентированный законом о контрактной системе срок Участник не направил Заказчику проект контракта, подписанный лицом, имеющим право </w:t>
      </w:r>
      <w:r w:rsidRPr="00822AC0">
        <w:rPr>
          <w:sz w:val="27"/>
          <w:szCs w:val="27"/>
        </w:rPr>
        <w:lastRenderedPageBreak/>
        <w:t>действовать от имени ООО «Научно-производственное предприятие «Морские спасательные средства» и не представило необходимые документы об обеспечении исполнения контракта, Заказчик разместил в ЕИС Протокол признания участника уклонившимся от заключения контракта от 02.09.2025 №ППУ20_1.</w:t>
      </w:r>
    </w:p>
    <w:p w:rsidR="00100B5F" w:rsidRPr="00822AC0" w:rsidRDefault="00100B5F" w:rsidP="00100B5F">
      <w:pPr>
        <w:autoSpaceDE w:val="0"/>
        <w:autoSpaceDN w:val="0"/>
        <w:adjustRightInd w:val="0"/>
        <w:ind w:right="-28" w:firstLine="720"/>
        <w:jc w:val="both"/>
        <w:rPr>
          <w:sz w:val="27"/>
          <w:szCs w:val="27"/>
        </w:rPr>
      </w:pPr>
      <w:r w:rsidRPr="00822AC0">
        <w:rPr>
          <w:sz w:val="27"/>
          <w:szCs w:val="27"/>
        </w:rPr>
        <w:t xml:space="preserve">09.09.2025 </w:t>
      </w:r>
      <w:r w:rsidR="00822AC0">
        <w:rPr>
          <w:sz w:val="27"/>
          <w:szCs w:val="27"/>
        </w:rPr>
        <w:t>К</w:t>
      </w:r>
      <w:r w:rsidRPr="00822AC0">
        <w:rPr>
          <w:sz w:val="27"/>
          <w:szCs w:val="27"/>
        </w:rPr>
        <w:t xml:space="preserve">омиссией УФАС была проведена комиссия по рассмотрению вопроса о включении участника в </w:t>
      </w:r>
      <w:r w:rsidR="00822AC0">
        <w:rPr>
          <w:sz w:val="27"/>
          <w:szCs w:val="27"/>
        </w:rPr>
        <w:t>р</w:t>
      </w:r>
      <w:r w:rsidRPr="00822AC0">
        <w:rPr>
          <w:sz w:val="27"/>
          <w:szCs w:val="27"/>
        </w:rPr>
        <w:t xml:space="preserve">еестр </w:t>
      </w:r>
      <w:r w:rsidR="00822AC0">
        <w:rPr>
          <w:sz w:val="27"/>
          <w:szCs w:val="27"/>
        </w:rPr>
        <w:t>н</w:t>
      </w:r>
      <w:r w:rsidRPr="00822AC0">
        <w:rPr>
          <w:sz w:val="27"/>
          <w:szCs w:val="27"/>
        </w:rPr>
        <w:t xml:space="preserve">едобросовестных </w:t>
      </w:r>
      <w:r w:rsidR="00822AC0">
        <w:rPr>
          <w:sz w:val="27"/>
          <w:szCs w:val="27"/>
        </w:rPr>
        <w:t>п</w:t>
      </w:r>
      <w:r w:rsidRPr="00822AC0">
        <w:rPr>
          <w:sz w:val="27"/>
          <w:szCs w:val="27"/>
        </w:rPr>
        <w:t>оставщиков.</w:t>
      </w:r>
    </w:p>
    <w:p w:rsidR="00100B5F" w:rsidRPr="00822AC0" w:rsidRDefault="00822AC0" w:rsidP="00100B5F">
      <w:pPr>
        <w:autoSpaceDE w:val="0"/>
        <w:autoSpaceDN w:val="0"/>
        <w:adjustRightInd w:val="0"/>
        <w:ind w:right="-28" w:firstLine="720"/>
        <w:jc w:val="both"/>
        <w:rPr>
          <w:sz w:val="27"/>
          <w:szCs w:val="27"/>
        </w:rPr>
      </w:pPr>
      <w:r w:rsidRPr="00822AC0">
        <w:rPr>
          <w:sz w:val="27"/>
          <w:szCs w:val="27"/>
        </w:rPr>
        <w:t>Комиссией УФАС было принято решение ООО «Научно-производственное предприятие «Морские спасательные средства» в реестр недобросовестных поставщиков не включать.</w:t>
      </w:r>
    </w:p>
    <w:p w:rsidR="004035F3" w:rsidRPr="00822AC0" w:rsidRDefault="004035F3" w:rsidP="00520D12">
      <w:pPr>
        <w:widowControl w:val="0"/>
        <w:ind w:firstLine="709"/>
        <w:jc w:val="both"/>
        <w:rPr>
          <w:color w:val="000000"/>
          <w:sz w:val="27"/>
          <w:szCs w:val="27"/>
        </w:rPr>
      </w:pPr>
      <w:r w:rsidRPr="00822AC0">
        <w:rPr>
          <w:color w:val="000000"/>
          <w:sz w:val="27"/>
          <w:szCs w:val="27"/>
        </w:rPr>
        <w:t>Инспекция УФАС, руководствуясь ст. 8,</w:t>
      </w:r>
      <w:r w:rsidR="00822AC0">
        <w:rPr>
          <w:color w:val="000000"/>
          <w:sz w:val="27"/>
          <w:szCs w:val="27"/>
        </w:rPr>
        <w:t xml:space="preserve"> 24, 50, 51,</w:t>
      </w:r>
      <w:r w:rsidRPr="00822AC0">
        <w:rPr>
          <w:color w:val="000000"/>
          <w:sz w:val="27"/>
          <w:szCs w:val="27"/>
        </w:rPr>
        <w:t xml:space="preserve"> 9</w:t>
      </w:r>
      <w:r w:rsidR="00822AC0">
        <w:rPr>
          <w:color w:val="000000"/>
          <w:sz w:val="27"/>
          <w:szCs w:val="27"/>
        </w:rPr>
        <w:t>6, 99</w:t>
      </w:r>
      <w:r w:rsidRPr="00822AC0">
        <w:rPr>
          <w:color w:val="000000"/>
          <w:sz w:val="27"/>
          <w:szCs w:val="27"/>
        </w:rPr>
        <w:t xml:space="preserve"> Закона о контрактной системе,</w:t>
      </w:r>
    </w:p>
    <w:p w:rsidR="004035F3" w:rsidRPr="00822AC0" w:rsidRDefault="004035F3" w:rsidP="004035F3">
      <w:pPr>
        <w:widowControl w:val="0"/>
        <w:ind w:firstLine="851"/>
        <w:jc w:val="both"/>
        <w:rPr>
          <w:sz w:val="27"/>
          <w:szCs w:val="27"/>
        </w:rPr>
      </w:pPr>
    </w:p>
    <w:p w:rsidR="004035F3" w:rsidRPr="00822AC0" w:rsidRDefault="004035F3" w:rsidP="004035F3">
      <w:pPr>
        <w:widowControl w:val="0"/>
        <w:jc w:val="center"/>
        <w:rPr>
          <w:b/>
          <w:sz w:val="27"/>
          <w:szCs w:val="27"/>
        </w:rPr>
      </w:pPr>
      <w:r w:rsidRPr="00822AC0">
        <w:rPr>
          <w:b/>
          <w:sz w:val="27"/>
          <w:szCs w:val="27"/>
        </w:rPr>
        <w:t>РЕШИЛА:</w:t>
      </w:r>
    </w:p>
    <w:p w:rsidR="004035F3" w:rsidRPr="00822AC0" w:rsidRDefault="004035F3" w:rsidP="004035F3">
      <w:pPr>
        <w:widowControl w:val="0"/>
        <w:ind w:firstLine="851"/>
        <w:jc w:val="both"/>
        <w:rPr>
          <w:sz w:val="27"/>
          <w:szCs w:val="27"/>
        </w:rPr>
      </w:pPr>
    </w:p>
    <w:p w:rsidR="00822AC0" w:rsidRPr="00822AC0" w:rsidRDefault="00822AC0" w:rsidP="00822AC0">
      <w:pPr>
        <w:widowControl w:val="0"/>
        <w:ind w:left="-142" w:firstLine="709"/>
        <w:jc w:val="both"/>
        <w:rPr>
          <w:b/>
          <w:sz w:val="27"/>
          <w:szCs w:val="27"/>
        </w:rPr>
      </w:pPr>
      <w:r w:rsidRPr="00822AC0">
        <w:rPr>
          <w:sz w:val="27"/>
          <w:szCs w:val="27"/>
        </w:rPr>
        <w:t>В действиях Заказчика нарушений положений Закона о контрактной системе при проведении рассматриваемой закупки не выявлено</w:t>
      </w:r>
      <w:r w:rsidRPr="00822AC0">
        <w:rPr>
          <w:color w:val="000000"/>
          <w:sz w:val="27"/>
          <w:szCs w:val="27"/>
        </w:rPr>
        <w:t>.</w:t>
      </w:r>
      <w:r w:rsidRPr="00822AC0">
        <w:rPr>
          <w:sz w:val="27"/>
          <w:szCs w:val="27"/>
          <w:lang w:eastAsia="x-none"/>
        </w:rPr>
        <w:t xml:space="preserve"> </w:t>
      </w:r>
    </w:p>
    <w:p w:rsidR="004035F3" w:rsidRPr="00822AC0" w:rsidRDefault="004035F3" w:rsidP="004035F3">
      <w:pPr>
        <w:ind w:firstLine="851"/>
        <w:jc w:val="both"/>
        <w:rPr>
          <w:i/>
          <w:sz w:val="27"/>
          <w:szCs w:val="27"/>
        </w:rPr>
      </w:pPr>
    </w:p>
    <w:p w:rsidR="004035F3" w:rsidRPr="00822AC0" w:rsidRDefault="004035F3" w:rsidP="004035F3">
      <w:pPr>
        <w:ind w:firstLine="851"/>
        <w:jc w:val="both"/>
        <w:rPr>
          <w:i/>
          <w:sz w:val="27"/>
          <w:szCs w:val="27"/>
        </w:rPr>
      </w:pPr>
    </w:p>
    <w:p w:rsidR="004035F3" w:rsidRPr="00822AC0" w:rsidRDefault="004035F3" w:rsidP="004035F3">
      <w:pPr>
        <w:ind w:firstLine="851"/>
        <w:jc w:val="both"/>
        <w:rPr>
          <w:i/>
          <w:sz w:val="27"/>
          <w:szCs w:val="27"/>
        </w:rPr>
      </w:pPr>
      <w:bookmarkStart w:id="0" w:name="_GoBack"/>
      <w:bookmarkEnd w:id="0"/>
    </w:p>
    <w:p w:rsidR="004035F3" w:rsidRDefault="004035F3" w:rsidP="004035F3">
      <w:pPr>
        <w:ind w:firstLine="851"/>
        <w:jc w:val="both"/>
        <w:rPr>
          <w:i/>
          <w:sz w:val="27"/>
          <w:szCs w:val="27"/>
        </w:rPr>
      </w:pPr>
    </w:p>
    <w:p w:rsidR="002A795A" w:rsidRDefault="002A795A" w:rsidP="004035F3">
      <w:pPr>
        <w:ind w:firstLine="851"/>
        <w:jc w:val="both"/>
        <w:rPr>
          <w:i/>
          <w:sz w:val="27"/>
          <w:szCs w:val="27"/>
        </w:rPr>
      </w:pPr>
    </w:p>
    <w:p w:rsidR="002A795A" w:rsidRDefault="002A795A" w:rsidP="004035F3">
      <w:pPr>
        <w:ind w:firstLine="851"/>
        <w:jc w:val="both"/>
        <w:rPr>
          <w:i/>
          <w:sz w:val="27"/>
          <w:szCs w:val="27"/>
        </w:rPr>
      </w:pPr>
    </w:p>
    <w:p w:rsidR="002A795A" w:rsidRPr="00822AC0" w:rsidRDefault="002A795A" w:rsidP="004035F3">
      <w:pPr>
        <w:ind w:firstLine="851"/>
        <w:jc w:val="both"/>
        <w:rPr>
          <w:i/>
          <w:sz w:val="27"/>
          <w:szCs w:val="27"/>
        </w:rPr>
      </w:pPr>
    </w:p>
    <w:p w:rsidR="00BD25D2" w:rsidRPr="00822AC0" w:rsidRDefault="004035F3" w:rsidP="004035F3">
      <w:pPr>
        <w:ind w:firstLine="851"/>
        <w:jc w:val="both"/>
        <w:rPr>
          <w:sz w:val="27"/>
          <w:szCs w:val="27"/>
        </w:rPr>
      </w:pPr>
      <w:r w:rsidRPr="00822AC0">
        <w:rPr>
          <w:i/>
          <w:sz w:val="27"/>
          <w:szCs w:val="27"/>
        </w:rPr>
        <w:t>Настоящее решение может быть обжаловано в судебном порядке в течение трёх месяцев со дня принятия.</w:t>
      </w:r>
    </w:p>
    <w:sectPr w:rsidR="00BD25D2" w:rsidRPr="00822AC0" w:rsidSect="00581C46">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0D0" w:rsidRDefault="000630D0" w:rsidP="003B0C59">
      <w:r>
        <w:separator/>
      </w:r>
    </w:p>
  </w:endnote>
  <w:endnote w:type="continuationSeparator" w:id="0">
    <w:p w:rsidR="000630D0" w:rsidRDefault="000630D0" w:rsidP="003B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0D0" w:rsidRDefault="000630D0" w:rsidP="003B0C59">
      <w:r>
        <w:separator/>
      </w:r>
    </w:p>
  </w:footnote>
  <w:footnote w:type="continuationSeparator" w:id="0">
    <w:p w:rsidR="000630D0" w:rsidRDefault="000630D0" w:rsidP="003B0C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6932F7"/>
    <w:multiLevelType w:val="hybridMultilevel"/>
    <w:tmpl w:val="040A2F58"/>
    <w:lvl w:ilvl="0" w:tplc="FC3C4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206"/>
    <w:rsid w:val="00030F84"/>
    <w:rsid w:val="00035C89"/>
    <w:rsid w:val="00037A35"/>
    <w:rsid w:val="00041452"/>
    <w:rsid w:val="00053DA7"/>
    <w:rsid w:val="000630D0"/>
    <w:rsid w:val="000968E6"/>
    <w:rsid w:val="000C00F8"/>
    <w:rsid w:val="000E3382"/>
    <w:rsid w:val="000E38FB"/>
    <w:rsid w:val="00100B5F"/>
    <w:rsid w:val="001022FB"/>
    <w:rsid w:val="001152CB"/>
    <w:rsid w:val="00133A8C"/>
    <w:rsid w:val="00137D88"/>
    <w:rsid w:val="0014398C"/>
    <w:rsid w:val="00176181"/>
    <w:rsid w:val="00197DE6"/>
    <w:rsid w:val="001C15C6"/>
    <w:rsid w:val="001E348A"/>
    <w:rsid w:val="001F5F70"/>
    <w:rsid w:val="0020665A"/>
    <w:rsid w:val="002209DA"/>
    <w:rsid w:val="002408A1"/>
    <w:rsid w:val="00242391"/>
    <w:rsid w:val="0024758B"/>
    <w:rsid w:val="002A0E4C"/>
    <w:rsid w:val="002A795A"/>
    <w:rsid w:val="002E2502"/>
    <w:rsid w:val="002E34BA"/>
    <w:rsid w:val="002E4203"/>
    <w:rsid w:val="002F2A1F"/>
    <w:rsid w:val="00312793"/>
    <w:rsid w:val="00325C9A"/>
    <w:rsid w:val="00331D2B"/>
    <w:rsid w:val="00345B6E"/>
    <w:rsid w:val="0034748D"/>
    <w:rsid w:val="00351AF1"/>
    <w:rsid w:val="0037285D"/>
    <w:rsid w:val="00393491"/>
    <w:rsid w:val="003A49A0"/>
    <w:rsid w:val="003B0C59"/>
    <w:rsid w:val="003D5A8C"/>
    <w:rsid w:val="003D61EC"/>
    <w:rsid w:val="004035F3"/>
    <w:rsid w:val="0040501D"/>
    <w:rsid w:val="004057F4"/>
    <w:rsid w:val="00413285"/>
    <w:rsid w:val="004205C6"/>
    <w:rsid w:val="004439C0"/>
    <w:rsid w:val="004517E3"/>
    <w:rsid w:val="0046363C"/>
    <w:rsid w:val="004641C4"/>
    <w:rsid w:val="00481C10"/>
    <w:rsid w:val="00493C01"/>
    <w:rsid w:val="00496A2D"/>
    <w:rsid w:val="004D4C7F"/>
    <w:rsid w:val="004E5601"/>
    <w:rsid w:val="004F24A1"/>
    <w:rsid w:val="0051129B"/>
    <w:rsid w:val="00517689"/>
    <w:rsid w:val="00520D12"/>
    <w:rsid w:val="0053059D"/>
    <w:rsid w:val="0053268F"/>
    <w:rsid w:val="005327E2"/>
    <w:rsid w:val="0053572F"/>
    <w:rsid w:val="0057166D"/>
    <w:rsid w:val="00571DF6"/>
    <w:rsid w:val="00581C46"/>
    <w:rsid w:val="00584BB6"/>
    <w:rsid w:val="0058653D"/>
    <w:rsid w:val="005B35B5"/>
    <w:rsid w:val="005E03AC"/>
    <w:rsid w:val="005F71A8"/>
    <w:rsid w:val="0061557D"/>
    <w:rsid w:val="00620073"/>
    <w:rsid w:val="0062028B"/>
    <w:rsid w:val="006229E9"/>
    <w:rsid w:val="00631A3B"/>
    <w:rsid w:val="00634838"/>
    <w:rsid w:val="006438E2"/>
    <w:rsid w:val="0065085C"/>
    <w:rsid w:val="0067362E"/>
    <w:rsid w:val="00684603"/>
    <w:rsid w:val="00685A45"/>
    <w:rsid w:val="006B1BC9"/>
    <w:rsid w:val="00700BF1"/>
    <w:rsid w:val="007307DA"/>
    <w:rsid w:val="00730C49"/>
    <w:rsid w:val="00735222"/>
    <w:rsid w:val="0073539F"/>
    <w:rsid w:val="00737CDC"/>
    <w:rsid w:val="00746F40"/>
    <w:rsid w:val="00750453"/>
    <w:rsid w:val="007564AE"/>
    <w:rsid w:val="00776763"/>
    <w:rsid w:val="007C554D"/>
    <w:rsid w:val="007D4388"/>
    <w:rsid w:val="00801E3C"/>
    <w:rsid w:val="00811A8B"/>
    <w:rsid w:val="00822AC0"/>
    <w:rsid w:val="008357C6"/>
    <w:rsid w:val="0089263A"/>
    <w:rsid w:val="008B716B"/>
    <w:rsid w:val="008C7E10"/>
    <w:rsid w:val="008E45C3"/>
    <w:rsid w:val="008E5959"/>
    <w:rsid w:val="00932551"/>
    <w:rsid w:val="009568C6"/>
    <w:rsid w:val="009661D4"/>
    <w:rsid w:val="00970F1F"/>
    <w:rsid w:val="009755BF"/>
    <w:rsid w:val="00990379"/>
    <w:rsid w:val="009C6608"/>
    <w:rsid w:val="009D321C"/>
    <w:rsid w:val="009E1AF3"/>
    <w:rsid w:val="00A27C86"/>
    <w:rsid w:val="00A30D2C"/>
    <w:rsid w:val="00A44D6D"/>
    <w:rsid w:val="00A60804"/>
    <w:rsid w:val="00A80206"/>
    <w:rsid w:val="00A87F0B"/>
    <w:rsid w:val="00AA3E48"/>
    <w:rsid w:val="00AA6B0C"/>
    <w:rsid w:val="00AC05C3"/>
    <w:rsid w:val="00AF0985"/>
    <w:rsid w:val="00B25020"/>
    <w:rsid w:val="00B44B9F"/>
    <w:rsid w:val="00B65726"/>
    <w:rsid w:val="00B801F1"/>
    <w:rsid w:val="00B84DC8"/>
    <w:rsid w:val="00B92553"/>
    <w:rsid w:val="00B943F1"/>
    <w:rsid w:val="00BD25D2"/>
    <w:rsid w:val="00BD73C1"/>
    <w:rsid w:val="00C12EB8"/>
    <w:rsid w:val="00C13F66"/>
    <w:rsid w:val="00C34786"/>
    <w:rsid w:val="00C830E7"/>
    <w:rsid w:val="00CC1829"/>
    <w:rsid w:val="00CE2E1E"/>
    <w:rsid w:val="00CF06C4"/>
    <w:rsid w:val="00D14ED7"/>
    <w:rsid w:val="00D460EC"/>
    <w:rsid w:val="00D61E89"/>
    <w:rsid w:val="00D62FF9"/>
    <w:rsid w:val="00D670EA"/>
    <w:rsid w:val="00DA159F"/>
    <w:rsid w:val="00DC5DD2"/>
    <w:rsid w:val="00DD7A12"/>
    <w:rsid w:val="00E46D3E"/>
    <w:rsid w:val="00EE26BB"/>
    <w:rsid w:val="00EE4E74"/>
    <w:rsid w:val="00F226A5"/>
    <w:rsid w:val="00F6197D"/>
    <w:rsid w:val="00F67E08"/>
    <w:rsid w:val="00F841CC"/>
    <w:rsid w:val="00F848D3"/>
    <w:rsid w:val="00F853A7"/>
    <w:rsid w:val="00F9148F"/>
    <w:rsid w:val="00FB28D7"/>
    <w:rsid w:val="00FB506C"/>
    <w:rsid w:val="00FC3DAC"/>
    <w:rsid w:val="00FF0D4F"/>
    <w:rsid w:val="00FF5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796F13-4C3E-466A-9C21-BD629E7B1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20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A80206"/>
    <w:rPr>
      <w:rFonts w:cs="Times New Roman"/>
    </w:rPr>
  </w:style>
  <w:style w:type="paragraph" w:customStyle="1" w:styleId="Textbody">
    <w:name w:val="Text body"/>
    <w:basedOn w:val="a"/>
    <w:rsid w:val="00A80206"/>
    <w:pPr>
      <w:widowControl w:val="0"/>
      <w:suppressAutoHyphens/>
      <w:autoSpaceDN w:val="0"/>
      <w:spacing w:after="120"/>
      <w:textAlignment w:val="baseline"/>
    </w:pPr>
    <w:rPr>
      <w:rFonts w:eastAsia="Lucida Sans Unicode" w:cs="Mangal"/>
      <w:kern w:val="3"/>
      <w:lang w:eastAsia="zh-CN" w:bidi="hi-IN"/>
    </w:rPr>
  </w:style>
  <w:style w:type="character" w:styleId="a4">
    <w:name w:val="Hyperlink"/>
    <w:basedOn w:val="a0"/>
    <w:uiPriority w:val="99"/>
    <w:unhideWhenUsed/>
    <w:rsid w:val="00A80206"/>
    <w:rPr>
      <w:color w:val="0563C1" w:themeColor="hyperlink"/>
      <w:u w:val="single"/>
    </w:rPr>
  </w:style>
  <w:style w:type="character" w:customStyle="1" w:styleId="sectioninfo">
    <w:name w:val="section__info"/>
    <w:basedOn w:val="a0"/>
    <w:rsid w:val="00A80206"/>
  </w:style>
  <w:style w:type="paragraph" w:styleId="a5">
    <w:name w:val="Balloon Text"/>
    <w:basedOn w:val="a"/>
    <w:link w:val="a6"/>
    <w:uiPriority w:val="99"/>
    <w:semiHidden/>
    <w:unhideWhenUsed/>
    <w:rsid w:val="00A60804"/>
    <w:rPr>
      <w:rFonts w:ascii="Segoe UI" w:hAnsi="Segoe UI" w:cs="Segoe UI"/>
      <w:sz w:val="18"/>
      <w:szCs w:val="18"/>
    </w:rPr>
  </w:style>
  <w:style w:type="character" w:customStyle="1" w:styleId="a6">
    <w:name w:val="Текст выноски Знак"/>
    <w:basedOn w:val="a0"/>
    <w:link w:val="a5"/>
    <w:uiPriority w:val="99"/>
    <w:semiHidden/>
    <w:rsid w:val="00A60804"/>
    <w:rPr>
      <w:rFonts w:ascii="Segoe UI" w:eastAsia="Times New Roman" w:hAnsi="Segoe UI" w:cs="Segoe UI"/>
      <w:sz w:val="18"/>
      <w:szCs w:val="18"/>
      <w:lang w:eastAsia="ru-RU"/>
    </w:rPr>
  </w:style>
  <w:style w:type="paragraph" w:styleId="a7">
    <w:name w:val="header"/>
    <w:basedOn w:val="a"/>
    <w:link w:val="a8"/>
    <w:uiPriority w:val="99"/>
    <w:unhideWhenUsed/>
    <w:rsid w:val="003B0C59"/>
    <w:pPr>
      <w:tabs>
        <w:tab w:val="center" w:pos="4677"/>
        <w:tab w:val="right" w:pos="9355"/>
      </w:tabs>
    </w:pPr>
  </w:style>
  <w:style w:type="character" w:customStyle="1" w:styleId="a8">
    <w:name w:val="Верхний колонтитул Знак"/>
    <w:basedOn w:val="a0"/>
    <w:link w:val="a7"/>
    <w:uiPriority w:val="99"/>
    <w:rsid w:val="003B0C5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B0C59"/>
    <w:pPr>
      <w:tabs>
        <w:tab w:val="center" w:pos="4677"/>
        <w:tab w:val="right" w:pos="9355"/>
      </w:tabs>
    </w:pPr>
  </w:style>
  <w:style w:type="character" w:customStyle="1" w:styleId="aa">
    <w:name w:val="Нижний колонтитул Знак"/>
    <w:basedOn w:val="a0"/>
    <w:link w:val="a9"/>
    <w:uiPriority w:val="99"/>
    <w:rsid w:val="003B0C59"/>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035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035F3"/>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116458">
      <w:bodyDiv w:val="1"/>
      <w:marLeft w:val="0"/>
      <w:marRight w:val="0"/>
      <w:marTop w:val="0"/>
      <w:marBottom w:val="0"/>
      <w:divBdr>
        <w:top w:val="none" w:sz="0" w:space="0" w:color="auto"/>
        <w:left w:val="none" w:sz="0" w:space="0" w:color="auto"/>
        <w:bottom w:val="none" w:sz="0" w:space="0" w:color="auto"/>
        <w:right w:val="none" w:sz="0" w:space="0" w:color="auto"/>
      </w:divBdr>
      <w:divsChild>
        <w:div w:id="370540771">
          <w:marLeft w:val="0"/>
          <w:marRight w:val="0"/>
          <w:marTop w:val="0"/>
          <w:marBottom w:val="0"/>
          <w:divBdr>
            <w:top w:val="none" w:sz="0" w:space="0" w:color="auto"/>
            <w:left w:val="none" w:sz="0" w:space="0" w:color="auto"/>
            <w:bottom w:val="none" w:sz="0" w:space="0" w:color="auto"/>
            <w:right w:val="none" w:sz="0" w:space="0" w:color="auto"/>
          </w:divBdr>
          <w:divsChild>
            <w:div w:id="99884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15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1DBC2-FBA9-4A78-B17C-934183F5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5</Pages>
  <Words>1854</Words>
  <Characters>10573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Кудряшов Николай Игоревич</dc:creator>
  <cp:keywords/>
  <dc:description/>
  <cp:lastModifiedBy>Голованов Дмитрий Николаевич</cp:lastModifiedBy>
  <cp:revision>44</cp:revision>
  <cp:lastPrinted>2025-06-17T09:19:00Z</cp:lastPrinted>
  <dcterms:created xsi:type="dcterms:W3CDTF">2025-04-13T07:57:00Z</dcterms:created>
  <dcterms:modified xsi:type="dcterms:W3CDTF">2026-03-13T07:49:00Z</dcterms:modified>
</cp:coreProperties>
</file>