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0CB" w:rsidRDefault="00A340CB" w:rsidP="008E12EF">
      <w:pPr>
        <w:spacing w:after="579"/>
        <w:ind w:left="0" w:right="0" w:firstLine="0"/>
      </w:pPr>
    </w:p>
    <w:p w:rsidR="00A340CB" w:rsidRDefault="008E12EF">
      <w:pPr>
        <w:spacing w:line="259" w:lineRule="auto"/>
        <w:ind w:left="707" w:right="0" w:firstLine="0"/>
        <w:jc w:val="center"/>
      </w:pPr>
      <w:r>
        <w:rPr>
          <w:b/>
          <w:sz w:val="24"/>
        </w:rPr>
        <w:t>Р Е Ш Е Н И Е РНП - № 64-167</w:t>
      </w:r>
    </w:p>
    <w:p w:rsidR="00A340CB" w:rsidRDefault="008E12EF">
      <w:pPr>
        <w:spacing w:after="364" w:line="236" w:lineRule="auto"/>
        <w:ind w:left="2612" w:right="0" w:hanging="1708"/>
        <w:jc w:val="left"/>
      </w:pPr>
      <w:r>
        <w:rPr>
          <w:b/>
          <w:sz w:val="24"/>
        </w:rPr>
        <w:t>об отказе во включении информации о недобросовестном поставщике в реестр недобросовестных поставщиков</w:t>
      </w:r>
    </w:p>
    <w:p w:rsidR="00A340CB" w:rsidRDefault="008E12EF">
      <w:pPr>
        <w:spacing w:after="303"/>
        <w:ind w:left="0" w:right="0" w:firstLine="0"/>
      </w:pPr>
      <w:r>
        <w:rPr>
          <w:sz w:val="24"/>
        </w:rPr>
        <w:t xml:space="preserve">         </w:t>
      </w:r>
      <w:r>
        <w:t xml:space="preserve"> 20 июня 2025 года                                         </w:t>
      </w:r>
      <w:r>
        <w:t xml:space="preserve">                                              г. Саратов</w:t>
      </w:r>
    </w:p>
    <w:p w:rsidR="00A340CB" w:rsidRDefault="008E12EF">
      <w:pPr>
        <w:ind w:left="0" w:right="0"/>
      </w:pPr>
      <w:r>
        <w:t>Комиссия Управления Федеральной антимонопольной службы по Саратовской области по контролю в сфере закупок товаров, работ, услуг для обеспечения государственных и муниципальных нужд (далее – Комиссия)</w:t>
      </w:r>
      <w:r>
        <w:t xml:space="preserve"> в составе:</w:t>
      </w:r>
    </w:p>
    <w:p w:rsidR="00A340CB" w:rsidRDefault="008E12EF">
      <w:pPr>
        <w:ind w:left="0" w:right="0"/>
      </w:pPr>
      <w:r>
        <w:t xml:space="preserve"> рассмотрев информацию, представленную Заказчиком ФГБОУ высшего образования «СГМУ им. Разумовского» Министерства здравоохранения Российской Федерации о включении ООО «</w:t>
      </w:r>
      <w:proofErr w:type="spellStart"/>
      <w:r>
        <w:t>Тех</w:t>
      </w:r>
      <w:r>
        <w:t>лифтсервис</w:t>
      </w:r>
      <w:proofErr w:type="spellEnd"/>
      <w:r>
        <w:t>» в реестр недобросовестных поставщиков в связи с уклонением от заключения контракта при проведении электронного аукциона № 0360100030525000656 «Выполнение работ по капитальному ремонту корпуса №8 (шахты лифтов) Университетской клинической больни</w:t>
      </w:r>
      <w:r>
        <w:t xml:space="preserve">цы № 1 имени С.Р. </w:t>
      </w:r>
      <w:proofErr w:type="spellStart"/>
      <w:r>
        <w:t>Миротворцева</w:t>
      </w:r>
      <w:proofErr w:type="spellEnd"/>
      <w:r>
        <w:t xml:space="preserve"> с заменой лифтового оборудования» (далее - Информация),</w:t>
      </w:r>
    </w:p>
    <w:p w:rsidR="00A340CB" w:rsidRDefault="008E12EF">
      <w:pPr>
        <w:spacing w:after="294" w:line="259" w:lineRule="auto"/>
        <w:ind w:left="721" w:right="1" w:hanging="10"/>
        <w:jc w:val="center"/>
      </w:pPr>
      <w:r>
        <w:rPr>
          <w:b/>
        </w:rPr>
        <w:t>УСТАНОВИЛА:</w:t>
      </w:r>
    </w:p>
    <w:p w:rsidR="00A340CB" w:rsidRDefault="008E12EF">
      <w:pPr>
        <w:ind w:left="0" w:right="0"/>
      </w:pPr>
      <w:r>
        <w:t>17.06.2025 в Саратовское УФАС России поступила информация ФГБОУ ВО «СГМУ им. Разумовского» Министерства здравоохранения Российской Федерации о включении ООО «</w:t>
      </w:r>
      <w:proofErr w:type="spellStart"/>
      <w:r>
        <w:t>Техлифтсервис</w:t>
      </w:r>
      <w:proofErr w:type="spellEnd"/>
      <w:r>
        <w:t xml:space="preserve">» в реестр недобросовестных поставщиков в связи с уклонением от заключения контракта </w:t>
      </w:r>
      <w:r>
        <w:t xml:space="preserve">при проведении электронного аукциона № 0360100030525000656 «Выполнение работ по капитальному ремонту корпуса №8 (шахты лифтов) Университетской клинической больницы № 1 имени С.Р. </w:t>
      </w:r>
      <w:proofErr w:type="spellStart"/>
      <w:r>
        <w:t>Миротворцева</w:t>
      </w:r>
      <w:proofErr w:type="spellEnd"/>
      <w:r>
        <w:t xml:space="preserve"> с заменой лифтового оборудования» (далее – Аукцион).</w:t>
      </w:r>
    </w:p>
    <w:p w:rsidR="00A340CB" w:rsidRDefault="008E12EF">
      <w:pPr>
        <w:spacing w:line="238" w:lineRule="auto"/>
        <w:ind w:left="-15" w:right="-5"/>
      </w:pPr>
      <w:r>
        <w:rPr>
          <w:i/>
        </w:rPr>
        <w:t>Изучив пред</w:t>
      </w:r>
      <w:r>
        <w:rPr>
          <w:i/>
        </w:rPr>
        <w:t>ставленные информацию и документы, заслушав и исследовав доводы лиц, участвующих в рассмотрении информации о включении в реестр недобросовестных поставщиков и проведя внеплановую проверку, Комиссия пришла к следующим выводам:</w:t>
      </w:r>
    </w:p>
    <w:p w:rsidR="00A340CB" w:rsidRDefault="008E12EF">
      <w:pPr>
        <w:ind w:left="0" w:right="0"/>
      </w:pPr>
      <w:r>
        <w:t>20.05.2025 в Единой информацио</w:t>
      </w:r>
      <w:r>
        <w:t>нной системе в сфере закупок было размещено извещение о проведении Аукциона.</w:t>
      </w:r>
    </w:p>
    <w:p w:rsidR="00A340CB" w:rsidRDefault="008E12EF">
      <w:pPr>
        <w:ind w:left="0" w:right="0"/>
      </w:pPr>
      <w:r>
        <w:t>Заказчиком по данному Аукциону является ФГБОУ ВО «СГМУ им. Разумовского» Министерства здравоохранения Российской Федерации (далее – Заказчик).</w:t>
      </w:r>
    </w:p>
    <w:p w:rsidR="00A340CB" w:rsidRDefault="008E12EF">
      <w:pPr>
        <w:spacing w:line="259" w:lineRule="auto"/>
        <w:ind w:left="143" w:right="0" w:hanging="10"/>
        <w:jc w:val="center"/>
      </w:pPr>
      <w:r>
        <w:t>Начальная (максимальная) цена контра</w:t>
      </w:r>
      <w:r>
        <w:t>кта составляет 8 833 473,80 рублей.</w:t>
      </w:r>
    </w:p>
    <w:p w:rsidR="00A340CB" w:rsidRDefault="008E12EF">
      <w:pPr>
        <w:ind w:left="0" w:right="0"/>
      </w:pPr>
      <w:r>
        <w:t>В соответствии с протоколом подведения итогов определения поставщика (подрядчика, исполнителя) от 03.06.2025 №ИЭА1 ООО «</w:t>
      </w:r>
      <w:proofErr w:type="spellStart"/>
      <w:r>
        <w:t>Техлифтсервис</w:t>
      </w:r>
      <w:proofErr w:type="spellEnd"/>
      <w:r>
        <w:t>» (далее – Общество, Подрядчик) признан победителем Аукциона.</w:t>
      </w:r>
    </w:p>
    <w:p w:rsidR="00A340CB" w:rsidRDefault="008E12EF">
      <w:pPr>
        <w:ind w:left="0" w:right="0"/>
      </w:pPr>
      <w:r>
        <w:t>Согласно ч. 1 ст. 51 Феде</w:t>
      </w:r>
      <w:r>
        <w:t xml:space="preserve">рального закона от 05.04.2013 № 44-ФЗ «О контрактной системе в сфере закупок товаров, работ, услуг для обеспечения </w:t>
      </w:r>
      <w:r>
        <w:lastRenderedPageBreak/>
        <w:t>государственных и муниципальных нужд» (далее – Закон о контрактной системе) по результатам электронной процедуры контракт заключается с побед</w:t>
      </w:r>
      <w:r>
        <w:t>ителем определения поставщика (подрядчика, исполнителя), а в случаях, предусмотренных настоящим Федеральным законом, с иным участником закупки (далее в настоящей статье - участник закупки, с которым заключается контракт) не ранее чем через десять дней (есл</w:t>
      </w:r>
      <w:r>
        <w:t>и настоящим Федеральным законом не установлено иное) с даты размещения в единой информационной системе протокола подведения итогов определения поставщика (подрядчика, исполнителя), протокола, предусмотренного подпунктом "а" пункта 2 части 6 настоящей стать</w:t>
      </w:r>
      <w:r>
        <w:t>и, после предоставления участником закупки, с которым заключается контракт, обеспечения исполнения контракта в соответствии с требованиями настоящего Федерального закона (если требование обеспечения исполнения контракта установлено в извещении об осуществл</w:t>
      </w:r>
      <w:r>
        <w:t>ении закупки). Участники закупки, заявки которых не отозваны в соответствии с настоящим Федеральным законом, обязаны подписать контракт в порядке, установленном настоящей статьей.</w:t>
      </w:r>
    </w:p>
    <w:p w:rsidR="00A340CB" w:rsidRDefault="008E12EF">
      <w:pPr>
        <w:ind w:left="0" w:right="0"/>
      </w:pPr>
      <w:r>
        <w:t>В соответствии с ч. 2 ст. 51 Закона о контрактной системе не позднее двух ра</w:t>
      </w:r>
      <w:r>
        <w:t>бочих дней, следующих за днем размещения в единой информационной системе протоколов, указанных в части 1 настоящей статьи заказчик формирует с использованием единой информационной системы и размещает в единой информационной системе (без размещения на офици</w:t>
      </w:r>
      <w:r>
        <w:t>альном сайте) и на электронной площадке (с использованием единой информационной системы) без своей подписи проект контракта, указанный в пункте 5 части 2 статьи 42 настоящего Федерального закона, который должен содержать:</w:t>
      </w:r>
    </w:p>
    <w:p w:rsidR="00A340CB" w:rsidRDefault="008E12EF">
      <w:pPr>
        <w:spacing w:after="3" w:line="259" w:lineRule="auto"/>
        <w:ind w:left="10" w:right="0" w:hanging="10"/>
        <w:jc w:val="right"/>
      </w:pPr>
      <w:r>
        <w:t>а) информацию, предусмотренную час</w:t>
      </w:r>
      <w:r>
        <w:t>тью 6 статьи 30, пунктами 1, 2, 5-</w:t>
      </w:r>
    </w:p>
    <w:p w:rsidR="00A340CB" w:rsidRDefault="008E12EF">
      <w:pPr>
        <w:ind w:left="0" w:right="0" w:firstLine="0"/>
      </w:pPr>
      <w:r>
        <w:t>8,10,17, 18 и 20 части 1 статьи 42 настоящего Федерального закона;</w:t>
      </w:r>
    </w:p>
    <w:p w:rsidR="00A340CB" w:rsidRDefault="008E12EF">
      <w:pPr>
        <w:ind w:left="0" w:right="0"/>
      </w:pPr>
      <w:r>
        <w:t>б) цену контракта, соответствующую цене контракта, предложенной в соответствии с настоящим Федеральным законом участником закупки, с которым заключается к</w:t>
      </w:r>
      <w:r>
        <w:t>онтракт, с учетом положений нормативных правовых актов, принятых в соответствии со статьей 14 настоящего Федерального закона, положений статей 28 и 29 настоящего Федерального закона, цену каждого отдельного этапа исполнения контракта, определенную в соотве</w:t>
      </w:r>
      <w:r>
        <w:t>тствии с частью 2 статьи 34 настоящего Федерального закона (если проектом контракта предусмотрены отдельные этапы его исполнения). Предусмотренная настоящим подпунктом информация включается в проект контракта, за исключением случаев включения в него информ</w:t>
      </w:r>
      <w:r>
        <w:t>ации, предусмотренной подпунктами "в" или "г" настоящего пункта;</w:t>
      </w:r>
    </w:p>
    <w:p w:rsidR="00A340CB" w:rsidRDefault="008E12EF">
      <w:pPr>
        <w:ind w:left="0" w:right="0"/>
      </w:pPr>
      <w:r>
        <w:t>в) максимальное значение цены контракта и цену единицы товара, работы, услуги, соответствующие максимальному значению цены контракта, указанному в извещении об осуществлении закупки, с учетом</w:t>
      </w:r>
      <w:r>
        <w:t xml:space="preserve"> положений нормативных правовых актов, принятых в соответствии со статьей 14 настоящего Федерального закона, положений статей 28 и 29 настоящего Федерального закона (в случае, предусмотренном частью 24 статьи 22 настоящего Федерального закона). При этом це</w:t>
      </w:r>
      <w:r>
        <w:t xml:space="preserve">на единицы товара, работы, услуги определяется путем уменьшения начальной цены такой единицы, указанной в извещении об осуществлении закупки, </w:t>
      </w:r>
      <w:r>
        <w:lastRenderedPageBreak/>
        <w:t>пропорционально снижению начальной суммы цен единиц товаров, работ, услуг, предложенному участником закупки, с кот</w:t>
      </w:r>
      <w:r>
        <w:t>орым заключается контракт;</w:t>
      </w:r>
    </w:p>
    <w:p w:rsidR="00A340CB" w:rsidRDefault="008E12EF">
      <w:pPr>
        <w:ind w:left="0" w:right="0"/>
      </w:pPr>
      <w:r>
        <w:t>г) размер платы, подлежащей внесению в соответствии с настоящим Федеральным законом участником закупки, с которым заключается контракт, за заключение контракта на счет, на котором в соответствии с законодательством Российской Фед</w:t>
      </w:r>
      <w:r>
        <w:t>ерации учитываются операции со средствами, поступающими заказчику (в случаях, предусмотренных настоящим Федеральным законом);</w:t>
      </w:r>
    </w:p>
    <w:p w:rsidR="00A340CB" w:rsidRDefault="008E12EF">
      <w:pPr>
        <w:ind w:left="0" w:right="0"/>
      </w:pPr>
      <w:r>
        <w:t xml:space="preserve">д) информацию, предусмотренную подпунктами "а", "б", "г", "е" и "п" пункта 1, подпунктами "а" и "б" пункта 2 части 1 статьи 43 настоящего Федерального закона, а также информацию, предусмотренную подпунктом "г" пункта 2 указанной части, в случае проведения </w:t>
      </w:r>
      <w:r>
        <w:t>электронного конкурса. При этом информация, предусмотренная подпунктами "а", "б", "г" и "е" пункта 1 части 1 статьи 43 настоящего Федерального закона, указывается с использованием единой информационной системы по состоянию на дату и время формирования прое</w:t>
      </w:r>
      <w:r>
        <w:t>кта контракта;</w:t>
      </w:r>
    </w:p>
    <w:p w:rsidR="00A340CB" w:rsidRDefault="008E12EF">
      <w:pPr>
        <w:ind w:left="709" w:right="0" w:firstLine="0"/>
      </w:pPr>
      <w:r>
        <w:t>е) иные документы (при наличии).</w:t>
      </w:r>
    </w:p>
    <w:p w:rsidR="00A340CB" w:rsidRDefault="008E12EF">
      <w:pPr>
        <w:ind w:left="709" w:right="0" w:firstLine="0"/>
      </w:pPr>
      <w:r>
        <w:t>Заказчиком размещен в ЕИС проект контракта.</w:t>
      </w:r>
    </w:p>
    <w:p w:rsidR="00A340CB" w:rsidRDefault="008E12EF">
      <w:pPr>
        <w:ind w:left="0" w:right="0"/>
      </w:pPr>
      <w:r>
        <w:t>Согласно ч. 3 ст. 51 Закона о контрактной системе не позднее пяти рабочих дней, следующих за днем размещения заказчиком в соответствии с частью 2 настоящей статьи проекта контракта, участник закупки, с которым заключается контракт, осуществляет одно из сле</w:t>
      </w:r>
      <w:r>
        <w:t>дующих действий:</w:t>
      </w:r>
    </w:p>
    <w:p w:rsidR="00A340CB" w:rsidRDefault="008E12EF">
      <w:pPr>
        <w:numPr>
          <w:ilvl w:val="0"/>
          <w:numId w:val="2"/>
        </w:numPr>
        <w:ind w:right="0"/>
      </w:pPr>
      <w:r>
        <w:t>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</w:t>
      </w:r>
      <w:r>
        <w:t>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Федер</w:t>
      </w:r>
      <w:r>
        <w:t>альным законом). При этом такой участник закупки:</w:t>
      </w:r>
    </w:p>
    <w:p w:rsidR="00A340CB" w:rsidRDefault="008E12EF">
      <w:pPr>
        <w:ind w:left="0" w:right="0"/>
      </w:pPr>
      <w:r>
        <w:t>а) в случаях, предусмотренных статьей 37 настоящего Федерального закона, одновременно представляет заказчику информацию и документы, предусмотренные указанной статьей;</w:t>
      </w:r>
    </w:p>
    <w:p w:rsidR="00A340CB" w:rsidRDefault="008E12EF">
      <w:pPr>
        <w:ind w:left="0" w:right="0"/>
      </w:pPr>
      <w:r>
        <w:t>б) вносит на счет, на котором в соотве</w:t>
      </w:r>
      <w:r>
        <w:t>тствии с законодательством Российской Федерации учитываются операции со средствами, поступающими заказчику, денежные средства в размере платы, подлежащей внесению за заключение контракта, предложенной таким участником закупки (если по результатам определен</w:t>
      </w:r>
      <w:r>
        <w:t>ия поставщика (подрядчика, исполнителя) в соответствии с настоящим Федеральным законом определен размер платы, подлежащей внесению участником закупки за заключение контракта);</w:t>
      </w:r>
    </w:p>
    <w:p w:rsidR="00A340CB" w:rsidRDefault="008E12EF">
      <w:pPr>
        <w:numPr>
          <w:ilvl w:val="0"/>
          <w:numId w:val="2"/>
        </w:numPr>
        <w:ind w:right="0"/>
      </w:pPr>
      <w:r>
        <w:t>формирует, подписывает усиленной электронной подписью лица, имеющего право дейст</w:t>
      </w:r>
      <w:r>
        <w:t>вовать от имени 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 в одном или нескольких из следующих случаев:</w:t>
      </w:r>
    </w:p>
    <w:p w:rsidR="00A340CB" w:rsidRDefault="008E12EF">
      <w:pPr>
        <w:ind w:left="0" w:right="0"/>
      </w:pPr>
      <w:r>
        <w:lastRenderedPageBreak/>
        <w:t>а) налич</w:t>
      </w:r>
      <w:r>
        <w:t>ие разногласий в отношении информации, включенной в проект контракта в соответствии с пунктом 1 части 2 настоящей статьи, с указанием информации, не соответствующей требованиям, установленным в извещении об осуществлении закупки, и положениям заявки такого</w:t>
      </w:r>
      <w:r>
        <w:t xml:space="preserve"> участника закупки;</w:t>
      </w:r>
    </w:p>
    <w:p w:rsidR="00A340CB" w:rsidRDefault="008E12EF">
      <w:pPr>
        <w:spacing w:after="3" w:line="259" w:lineRule="auto"/>
        <w:ind w:left="10" w:right="0" w:hanging="10"/>
        <w:jc w:val="right"/>
      </w:pPr>
      <w:r>
        <w:t>б) несогласие заключить контракт, содержащий условия, предусмотренные</w:t>
      </w:r>
    </w:p>
    <w:p w:rsidR="00A340CB" w:rsidRDefault="008E12EF">
      <w:pPr>
        <w:ind w:left="0" w:right="0" w:firstLine="0"/>
      </w:pPr>
      <w:r>
        <w:t>пунктом 2 части 2 настоящей статьи;</w:t>
      </w:r>
    </w:p>
    <w:p w:rsidR="00A340CB" w:rsidRDefault="008E12EF">
      <w:pPr>
        <w:numPr>
          <w:ilvl w:val="0"/>
          <w:numId w:val="2"/>
        </w:numPr>
        <w:ind w:right="0"/>
      </w:pPr>
      <w:r>
        <w:t xml:space="preserve">формирует, подписывает усиленной электронной подписью лица, имеющего право действовать от имени участника закупки, и размещает на </w:t>
      </w:r>
      <w:r>
        <w:t>электронной площадке отказ от заключения контракта в случае, предусмотренном пунктом 1 части 17.2 статьи 95 настоящего Федерального закона.</w:t>
      </w:r>
    </w:p>
    <w:p w:rsidR="00A340CB" w:rsidRDefault="008E12EF">
      <w:pPr>
        <w:ind w:left="0" w:right="0"/>
      </w:pPr>
      <w:r>
        <w:t>06.06.2025 ООО «</w:t>
      </w:r>
      <w:proofErr w:type="spellStart"/>
      <w:proofErr w:type="gramStart"/>
      <w:r>
        <w:t>Техлифтсервис</w:t>
      </w:r>
      <w:proofErr w:type="spellEnd"/>
      <w:r>
        <w:t>»  направило</w:t>
      </w:r>
      <w:proofErr w:type="gramEnd"/>
      <w:r>
        <w:t xml:space="preserve"> в качестве обеспечения исполнения контракта независимую гарантию № 9991-4R</w:t>
      </w:r>
      <w:r>
        <w:t>1/2078122, с указанием неверной суммы обеспечения исполнения контракта.</w:t>
      </w:r>
    </w:p>
    <w:p w:rsidR="00A340CB" w:rsidRDefault="008E12EF">
      <w:pPr>
        <w:ind w:left="0" w:right="0"/>
      </w:pPr>
      <w:r>
        <w:t>В соответствии с ч. 6 ст. 51 Закона о контрактной системе в случае, если участником закупки, с которым заключается контракт, не выполнены требования, предусмотренные частью 3 (за исклю</w:t>
      </w:r>
      <w:r>
        <w:t>чением случая, предусмотренного пунктом 3 части 3 настоящей статьи, а также случая, если таким участником закупки в срок, установленный частью 3 настоящей статьи, не выполнены требования пункта 3 части 3 настоящей статьи) и частью 5 настоящей статьи:</w:t>
      </w:r>
    </w:p>
    <w:p w:rsidR="00A340CB" w:rsidRDefault="008E12EF">
      <w:pPr>
        <w:numPr>
          <w:ilvl w:val="0"/>
          <w:numId w:val="3"/>
        </w:numPr>
        <w:spacing w:after="3" w:line="259" w:lineRule="auto"/>
        <w:ind w:right="0"/>
      </w:pPr>
      <w:r>
        <w:t>такой</w:t>
      </w:r>
      <w:r>
        <w:t xml:space="preserve"> участник закупки считается уклонившимся от заключения</w:t>
      </w:r>
    </w:p>
    <w:p w:rsidR="00A340CB" w:rsidRDefault="008E12EF">
      <w:pPr>
        <w:ind w:left="0" w:right="0" w:firstLine="0"/>
      </w:pPr>
      <w:r>
        <w:t>контракта;</w:t>
      </w:r>
    </w:p>
    <w:p w:rsidR="00A340CB" w:rsidRDefault="008E12EF">
      <w:pPr>
        <w:numPr>
          <w:ilvl w:val="0"/>
          <w:numId w:val="3"/>
        </w:numPr>
        <w:ind w:right="0"/>
      </w:pPr>
      <w:r>
        <w:t>заказчик не позднее одного рабочего дня, следующего за днем истечения срока выполнения участником закупки требований, предусмотренных частями 3 и настоящей статьи:</w:t>
      </w:r>
    </w:p>
    <w:p w:rsidR="00A340CB" w:rsidRDefault="008E12EF">
      <w:pPr>
        <w:ind w:left="0" w:right="0"/>
      </w:pPr>
      <w:r>
        <w:t>а) формирует с использован</w:t>
      </w:r>
      <w:r>
        <w:t>ием единой информационной системы и подписывает усиленной электронной подписью лица, имеющего право действовать от имени заказчика, и размещает в единой информационной системе и на электронной площадке (с использованием единой информационной системы) прото</w:t>
      </w:r>
      <w:r>
        <w:t>кол об уклонении участника закупки от заключения контракта, содержащий дату подписания такого протокола, идентификационный номер заявки участника закупки, уклонившегося от заключения контракта, указание на требования, не выполненные участником закупки;</w:t>
      </w:r>
    </w:p>
    <w:p w:rsidR="00A340CB" w:rsidRDefault="008E12EF">
      <w:pPr>
        <w:spacing w:after="3" w:line="259" w:lineRule="auto"/>
        <w:ind w:left="10" w:right="0" w:hanging="10"/>
        <w:jc w:val="right"/>
      </w:pPr>
      <w:r>
        <w:t xml:space="preserve">б) </w:t>
      </w:r>
      <w:r>
        <w:t>формирует и направляет в соответствии с порядком, предусмотренным</w:t>
      </w:r>
    </w:p>
    <w:p w:rsidR="00A340CB" w:rsidRDefault="008E12EF">
      <w:pPr>
        <w:ind w:left="0" w:right="0" w:firstLine="0"/>
      </w:pPr>
      <w:r>
        <w:t>частью 10 статьи 104 настоящего Федерального закона, в день размещения в единой информационной системе протокола, предусмотренного подпунктом "а" настоящего пункта, обращение о включении инф</w:t>
      </w:r>
      <w:r>
        <w:t>ормации об участнике закупки в реестр недобросовестных поставщиков (подрядчиков, исполнителей);</w:t>
      </w:r>
    </w:p>
    <w:p w:rsidR="00A340CB" w:rsidRDefault="008E12EF">
      <w:pPr>
        <w:numPr>
          <w:ilvl w:val="0"/>
          <w:numId w:val="3"/>
        </w:numPr>
        <w:ind w:right="0"/>
      </w:pPr>
      <w:r>
        <w:t>оператор электронной площадки не позднее одного часа с момента размещения в соответствии с подпунктом "а"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</w:t>
      </w:r>
      <w:r>
        <w:t>ещении.</w:t>
      </w:r>
    </w:p>
    <w:p w:rsidR="00A340CB" w:rsidRDefault="008E12EF">
      <w:pPr>
        <w:ind w:left="0" w:right="0"/>
      </w:pPr>
      <w:r>
        <w:lastRenderedPageBreak/>
        <w:t xml:space="preserve">В соответствии с ч. 4 ст. 96 Закона контракт заключается после предоставления участником закупки, с которым заключается контракт, обеспечения исполнения контракта в соответствии с указанным Федеральным законом. </w:t>
      </w:r>
    </w:p>
    <w:p w:rsidR="00A340CB" w:rsidRDefault="008E12EF">
      <w:pPr>
        <w:ind w:left="0" w:right="0"/>
      </w:pPr>
      <w:r>
        <w:t>17.06.2025 Заказчик разместил Проток</w:t>
      </w:r>
      <w:r>
        <w:t>ол признания участника уклонившимся от заключения контракта 17.06.2025 №ППУ20_1 на основании невыполнения участником требований ст. 51 Закона о контрактной системе.</w:t>
      </w:r>
    </w:p>
    <w:p w:rsidR="00A340CB" w:rsidRDefault="008E12EF">
      <w:pPr>
        <w:ind w:left="0" w:right="0"/>
      </w:pPr>
      <w:r>
        <w:t xml:space="preserve">Присутствующий на рассмотрении информации представитель Общества пояснил, что ПАО «Банк </w:t>
      </w:r>
      <w:proofErr w:type="spellStart"/>
      <w:r>
        <w:t>Ура</w:t>
      </w:r>
      <w:r>
        <w:t>лсиб</w:t>
      </w:r>
      <w:proofErr w:type="spellEnd"/>
      <w:r>
        <w:t>» при выпуске банковской гарантии № 99914R1/2078122 указало неверную сумму банковской гарантии. После чего Общество вынуждено было обратиться в ПАО «Московский кредитный банк», которое предоставило новую надлежащую банковскую гарантию. Вместе с тем, на</w:t>
      </w:r>
      <w:r>
        <w:t xml:space="preserve">править данную банковскую гарантию не было возможности по причине того, что срок на подписание проекта контракта и предоставления обеспечения исполнения контракта истек. </w:t>
      </w:r>
    </w:p>
    <w:p w:rsidR="00A340CB" w:rsidRDefault="008E12EF">
      <w:pPr>
        <w:spacing w:after="3" w:line="259" w:lineRule="auto"/>
        <w:ind w:left="10" w:right="0" w:hanging="10"/>
        <w:jc w:val="right"/>
      </w:pPr>
      <w:r>
        <w:t>Комиссия Саратовского УФАС России отмечает, что Победителем совершены действия, преду</w:t>
      </w:r>
      <w:r>
        <w:t>смотренные ст. 51 Закона о контрактной системе.</w:t>
      </w:r>
    </w:p>
    <w:p w:rsidR="00A340CB" w:rsidRDefault="008E12EF">
      <w:pPr>
        <w:ind w:left="0" w:right="0"/>
      </w:pPr>
      <w:r>
        <w:t>Включение сведений о лице в реестр недобросовестных поставщиков по существу является санкцией за недобросовестное поведение данного лица, выразившееся в намеренном уклонении от заключения государственного кон</w:t>
      </w:r>
      <w:r>
        <w:t>тракта.</w:t>
      </w:r>
    </w:p>
    <w:p w:rsidR="00A340CB" w:rsidRDefault="008E12EF">
      <w:pPr>
        <w:ind w:left="0" w:right="0"/>
      </w:pPr>
      <w:r>
        <w:t>По смыслу Закона о контрактной системе ведение реестра призвано обеспечивать защиту государственных и муниципальных заказчиков от действий (бездействия) недобросовестных поставщиков (подрядчиков, исполнителей) при заключении и исполнении государств</w:t>
      </w:r>
      <w:r>
        <w:t xml:space="preserve">енных и муниципальных контрактов. </w:t>
      </w:r>
    </w:p>
    <w:p w:rsidR="00A340CB" w:rsidRDefault="008E12EF">
      <w:pPr>
        <w:ind w:left="0" w:right="0"/>
      </w:pPr>
      <w:r>
        <w:t>В силу ч. 2 ст.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</w:t>
      </w:r>
      <w:r>
        <w:t xml:space="preserve"> не исполнивших или ненадлежащим образом исполнивших обязательства, предусмотренные контрактами.</w:t>
      </w:r>
    </w:p>
    <w:p w:rsidR="00A340CB" w:rsidRDefault="008E12EF">
      <w:pPr>
        <w:ind w:left="0" w:right="0"/>
      </w:pPr>
      <w:r>
        <w:t>Такая мера ответственности, как включение в реестр недобросовестных поставщиков, в рассматриваемом случае не отвечает целям реализации ведения реестра, посколь</w:t>
      </w:r>
      <w:r>
        <w:t>ку у Комиссии отсутствуют сведения об уклонении ООО «</w:t>
      </w:r>
      <w:proofErr w:type="spellStart"/>
      <w:r>
        <w:t>Техлифтсервис</w:t>
      </w:r>
      <w:proofErr w:type="spellEnd"/>
      <w:r>
        <w:t>» от исполнения контракта.</w:t>
      </w:r>
    </w:p>
    <w:p w:rsidR="00A340CB" w:rsidRDefault="008E12EF">
      <w:pPr>
        <w:ind w:left="0" w:right="0"/>
      </w:pPr>
      <w:r>
        <w:t>Вместе с тем в ходе проведения внеплановой проверки Комиссией Управления установлено следующее.</w:t>
      </w:r>
    </w:p>
    <w:p w:rsidR="00A340CB" w:rsidRDefault="008E12EF">
      <w:pPr>
        <w:ind w:left="0" w:right="0"/>
      </w:pPr>
      <w:r>
        <w:t>В соответствии с пунктом 1 постановления Правительства Российской Ф</w:t>
      </w:r>
      <w:r>
        <w:t>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(далее постановление Правительства № 1005)</w:t>
      </w:r>
      <w:r>
        <w:t xml:space="preserve"> утверждены:</w:t>
      </w:r>
    </w:p>
    <w:p w:rsidR="00A340CB" w:rsidRDefault="008E12EF">
      <w:pPr>
        <w:numPr>
          <w:ilvl w:val="0"/>
          <w:numId w:val="4"/>
        </w:numPr>
        <w:ind w:right="0"/>
      </w:pPr>
      <w:r>
        <w:t>дополнительные требования к независимой гарантии, используемой для целей Закона о контрактной системе (далее - Дополнительные требования);</w:t>
      </w:r>
    </w:p>
    <w:p w:rsidR="00A340CB" w:rsidRDefault="008E12EF">
      <w:pPr>
        <w:numPr>
          <w:ilvl w:val="0"/>
          <w:numId w:val="4"/>
        </w:numPr>
        <w:ind w:right="0"/>
      </w:pPr>
      <w:r>
        <w:lastRenderedPageBreak/>
        <w:t>перечень документов, представляемых заказчиком гаранту одновременно с требованием об осуществлении уплат</w:t>
      </w:r>
      <w:r>
        <w:t>ы денежной суммы по независимой гарантии, правила ведения и размещения в ЕИС реестра независимых гарантий;</w:t>
      </w:r>
    </w:p>
    <w:p w:rsidR="00A340CB" w:rsidRDefault="008E12EF">
      <w:pPr>
        <w:numPr>
          <w:ilvl w:val="0"/>
          <w:numId w:val="4"/>
        </w:numPr>
        <w:spacing w:after="3" w:line="259" w:lineRule="auto"/>
        <w:ind w:right="0"/>
      </w:pPr>
      <w:r>
        <w:t>форма требования об осуществлении уплаты денежной суммы по</w:t>
      </w:r>
    </w:p>
    <w:p w:rsidR="00A340CB" w:rsidRDefault="008E12EF">
      <w:pPr>
        <w:ind w:left="0" w:right="0" w:firstLine="0"/>
      </w:pPr>
      <w:r>
        <w:t>независимой гарантии;</w:t>
      </w:r>
    </w:p>
    <w:p w:rsidR="00A340CB" w:rsidRDefault="008E12EF">
      <w:pPr>
        <w:numPr>
          <w:ilvl w:val="0"/>
          <w:numId w:val="4"/>
        </w:numPr>
        <w:spacing w:after="3" w:line="259" w:lineRule="auto"/>
        <w:ind w:right="0"/>
      </w:pPr>
      <w:r>
        <w:t>правила формирования и ведения закрытого реестра независимых</w:t>
      </w:r>
    </w:p>
    <w:p w:rsidR="00A340CB" w:rsidRDefault="008E12EF">
      <w:pPr>
        <w:ind w:left="0" w:right="0" w:firstLine="0"/>
      </w:pPr>
      <w:r>
        <w:t>гаранти</w:t>
      </w:r>
      <w:r>
        <w:t xml:space="preserve">й; </w:t>
      </w:r>
    </w:p>
    <w:p w:rsidR="00A340CB" w:rsidRDefault="008E12EF">
      <w:pPr>
        <w:numPr>
          <w:ilvl w:val="0"/>
          <w:numId w:val="4"/>
        </w:numPr>
        <w:ind w:right="0"/>
      </w:pPr>
      <w:r>
        <w:t>типовая форма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нужд;</w:t>
      </w:r>
    </w:p>
    <w:p w:rsidR="00A340CB" w:rsidRDefault="008E12EF">
      <w:pPr>
        <w:numPr>
          <w:ilvl w:val="0"/>
          <w:numId w:val="4"/>
        </w:numPr>
        <w:ind w:right="0"/>
      </w:pPr>
      <w:r>
        <w:t>типовая форма независимой гарантии, предоставляемой в качестве обеспечен</w:t>
      </w:r>
      <w:r>
        <w:t>ия исполнения контракта (далее - Типовая форма).</w:t>
      </w:r>
    </w:p>
    <w:p w:rsidR="00A340CB" w:rsidRDefault="008E12EF">
      <w:pPr>
        <w:ind w:left="0" w:right="0"/>
      </w:pPr>
      <w:r>
        <w:t>Постановлением Правительства № 1005 установлено, что обязательно в независимой гарантии должно быть закреплены права заказчика в случае неисполнения или ненадлежащего исполнения поставщиком (подрядчиком, исп</w:t>
      </w:r>
      <w:r>
        <w:t>олнителем) обязательств, обеспеченных независимой гарантией, представлять на бумажном носителе или в форме электронного документа требование об уплате денежной суммы по независимой гарантии, предоставленной в качестве обеспечения исполнения контракта, в ра</w:t>
      </w:r>
      <w:r>
        <w:t>змере цены контракта, уменьшенном на сумму, пропорциональную объему исполненных поставщиком (подрядчиком, исполнителем) обязательств, предусмотренных контрактом и оплаченных заказчиком, но не превышающем размер обеспечения исполнения контракта.</w:t>
      </w:r>
    </w:p>
    <w:p w:rsidR="00A340CB" w:rsidRDefault="008E12EF">
      <w:pPr>
        <w:ind w:left="0" w:right="0"/>
      </w:pPr>
      <w:r>
        <w:t xml:space="preserve">Комиссией Саратовского УФАС России в ходе проведения внеплановой проверки установлено, что ПАО «Банк </w:t>
      </w:r>
      <w:proofErr w:type="spellStart"/>
      <w:r>
        <w:t>Уралсиб</w:t>
      </w:r>
      <w:proofErr w:type="spellEnd"/>
      <w:r>
        <w:t>» некорректно рассчитал размер банковской (независимой) гарантии и выпустило ее с нарушениями требований закона, в связи с чем Общество не смогло по</w:t>
      </w:r>
      <w:r>
        <w:t>дписать контракт.</w:t>
      </w:r>
    </w:p>
    <w:p w:rsidR="00A340CB" w:rsidRDefault="008E12EF">
      <w:pPr>
        <w:ind w:left="0" w:right="0"/>
      </w:pPr>
      <w:r>
        <w:t xml:space="preserve">Таким образом, вышеуказанные действия ПАО «Банк </w:t>
      </w:r>
      <w:proofErr w:type="spellStart"/>
      <w:r>
        <w:t>Уралсиб</w:t>
      </w:r>
      <w:proofErr w:type="spellEnd"/>
      <w:r>
        <w:t xml:space="preserve">» нарушают ст. 45 Закона о контрактной системе. </w:t>
      </w:r>
    </w:p>
    <w:p w:rsidR="00A340CB" w:rsidRDefault="008E12EF">
      <w:pPr>
        <w:ind w:left="0" w:right="0"/>
      </w:pPr>
      <w:r>
        <w:t xml:space="preserve">Согласно пункту 13 Правил, утвержденных Постановлением Правительства РФ от 30.06.2021 № 1078, по результатам рассмотрения обращения и </w:t>
      </w:r>
      <w:r>
        <w:t>проведения проверок, указанных в пункте 13, контрольный орган правомочен (при необходимости) выдать предписание, предусмотренное пунктом 2 части 22 статьи 99 Закона о контрактной системе, в случае выявления нарушений законодательства Российской Федерации и</w:t>
      </w:r>
      <w:r>
        <w:t xml:space="preserve"> иных нормативных правовых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A340CB" w:rsidRDefault="008E12EF">
      <w:pPr>
        <w:spacing w:after="306"/>
        <w:ind w:left="709" w:right="0" w:firstLine="0"/>
      </w:pPr>
      <w:r>
        <w:t xml:space="preserve">Комиссия, руководствуясь ст. 104 Закона о контрактной системе, </w:t>
      </w:r>
    </w:p>
    <w:p w:rsidR="00A340CB" w:rsidRDefault="008E12EF">
      <w:pPr>
        <w:spacing w:after="294" w:line="259" w:lineRule="auto"/>
        <w:ind w:left="721" w:right="0" w:hanging="10"/>
        <w:jc w:val="center"/>
      </w:pPr>
      <w:r>
        <w:rPr>
          <w:b/>
        </w:rPr>
        <w:t>РЕШИЛА:</w:t>
      </w:r>
    </w:p>
    <w:p w:rsidR="00A340CB" w:rsidRDefault="008E12EF">
      <w:pPr>
        <w:numPr>
          <w:ilvl w:val="0"/>
          <w:numId w:val="5"/>
        </w:numPr>
        <w:ind w:right="0"/>
      </w:pPr>
      <w:r>
        <w:t>Информацию, представленную ФГБОУ ВО «</w:t>
      </w:r>
      <w:r>
        <w:t>СГМУ им. Разумовского» Министерства здравоохранения Российской Федерации в отношении ООО «</w:t>
      </w:r>
      <w:proofErr w:type="spellStart"/>
      <w:r>
        <w:t>Техлифтсервис</w:t>
      </w:r>
      <w:proofErr w:type="spellEnd"/>
      <w:r>
        <w:t>» в реестр недобросовестных поставщиков не включать.</w:t>
      </w:r>
    </w:p>
    <w:p w:rsidR="00A340CB" w:rsidRDefault="008E12EF">
      <w:pPr>
        <w:numPr>
          <w:ilvl w:val="0"/>
          <w:numId w:val="5"/>
        </w:numPr>
        <w:spacing w:after="309"/>
        <w:ind w:right="0"/>
      </w:pPr>
      <w:r>
        <w:lastRenderedPageBreak/>
        <w:t xml:space="preserve">Выдать Заказчику, ПАО «Банк </w:t>
      </w:r>
      <w:proofErr w:type="spellStart"/>
      <w:r>
        <w:t>Уралсиб</w:t>
      </w:r>
      <w:proofErr w:type="spellEnd"/>
      <w:r>
        <w:t>», оператору электронной площадки предписание об устранении допущ</w:t>
      </w:r>
      <w:r>
        <w:t xml:space="preserve">енных нарушений. </w:t>
      </w:r>
    </w:p>
    <w:p w:rsidR="00A340CB" w:rsidRDefault="008E12EF">
      <w:pPr>
        <w:spacing w:after="644" w:line="238" w:lineRule="auto"/>
        <w:ind w:left="-15" w:right="-5"/>
      </w:pPr>
      <w:r>
        <w:rPr>
          <w:i/>
        </w:rPr>
        <w:t xml:space="preserve">Настоящее решение может быть обжаловано в судебном порядке в течение трех месяцев со дня его принятия. </w:t>
      </w:r>
    </w:p>
    <w:p w:rsidR="00A340CB" w:rsidRDefault="00A340CB">
      <w:pPr>
        <w:spacing w:after="3" w:line="259" w:lineRule="auto"/>
        <w:ind w:left="10" w:right="0" w:hanging="10"/>
        <w:jc w:val="right"/>
      </w:pPr>
      <w:bookmarkStart w:id="0" w:name="_GoBack"/>
      <w:bookmarkEnd w:id="0"/>
    </w:p>
    <w:sectPr w:rsidR="00A340CB">
      <w:footerReference w:type="even" r:id="rId7"/>
      <w:footerReference w:type="default" r:id="rId8"/>
      <w:footerReference w:type="first" r:id="rId9"/>
      <w:pgSz w:w="11906" w:h="16838"/>
      <w:pgMar w:top="1147" w:right="567" w:bottom="1105" w:left="113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E12EF">
      <w:pPr>
        <w:spacing w:line="240" w:lineRule="auto"/>
      </w:pPr>
      <w:r>
        <w:separator/>
      </w:r>
    </w:p>
  </w:endnote>
  <w:endnote w:type="continuationSeparator" w:id="0">
    <w:p w:rsidR="00000000" w:rsidRDefault="008E12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40CB" w:rsidRDefault="008E12EF">
    <w:pPr>
      <w:spacing w:line="259" w:lineRule="auto"/>
      <w:ind w:left="0" w:right="0" w:firstLine="0"/>
      <w:jc w:val="left"/>
    </w:pPr>
    <w:r>
      <w:rPr>
        <w:sz w:val="24"/>
      </w:rPr>
      <w:t>2025-5317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40CB" w:rsidRDefault="00A340CB">
    <w:pPr>
      <w:spacing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40CB" w:rsidRDefault="00A340CB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E12EF">
      <w:pPr>
        <w:spacing w:line="240" w:lineRule="auto"/>
      </w:pPr>
      <w:r>
        <w:separator/>
      </w:r>
    </w:p>
  </w:footnote>
  <w:footnote w:type="continuationSeparator" w:id="0">
    <w:p w:rsidR="00000000" w:rsidRDefault="008E12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25DD3"/>
    <w:multiLevelType w:val="hybridMultilevel"/>
    <w:tmpl w:val="47B6A078"/>
    <w:lvl w:ilvl="0" w:tplc="87FEBA8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F78D550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E90005E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965E94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43A600A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E61274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DA3B44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4882594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5DCBBB8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D2E7B5D"/>
    <w:multiLevelType w:val="hybridMultilevel"/>
    <w:tmpl w:val="DEC60B5E"/>
    <w:lvl w:ilvl="0" w:tplc="70C0FD5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5967F6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B7C9F3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2ECB9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20FAE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09419C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C18F50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4C66F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8427F3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0A467CA"/>
    <w:multiLevelType w:val="hybridMultilevel"/>
    <w:tmpl w:val="F6466A0E"/>
    <w:lvl w:ilvl="0" w:tplc="1596A3C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CAD7F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92DA0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D0468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C1E674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AE66B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66166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844E9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F5E074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B681E1F"/>
    <w:multiLevelType w:val="hybridMultilevel"/>
    <w:tmpl w:val="8452D4DE"/>
    <w:lvl w:ilvl="0" w:tplc="E34A461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CE764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18E36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B40EAE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E8E08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B4DDB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6A6DA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178AF8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86420C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FF243D5"/>
    <w:multiLevelType w:val="hybridMultilevel"/>
    <w:tmpl w:val="FCDC4B6C"/>
    <w:lvl w:ilvl="0" w:tplc="FB4A04C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F2ED6F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C94C6A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6F0E94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4B2D7B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2C7A3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F8CEF7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122F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F0A6CB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CB"/>
    <w:rsid w:val="008E12EF"/>
    <w:rsid w:val="00A3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268C42-A830-40D8-B392-4C9726672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9" w:lineRule="auto"/>
      <w:ind w:left="5299" w:right="32" w:firstLine="69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12EF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12EF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2466</Words>
  <Characters>14057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Хабибуллина Юлия Рустамовна</dc:creator>
  <cp:keywords/>
  <cp:lastModifiedBy>Хабибуллина Юлия Рустамовна</cp:lastModifiedBy>
  <cp:revision>2</cp:revision>
  <dcterms:created xsi:type="dcterms:W3CDTF">2025-06-25T18:31:00Z</dcterms:created>
  <dcterms:modified xsi:type="dcterms:W3CDTF">2025-06-25T18:31:00Z</dcterms:modified>
</cp:coreProperties>
</file>