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204D7B" w14:textId="3D9F6215" w:rsidR="00890684" w:rsidRPr="007A6F88" w:rsidRDefault="003B336F" w:rsidP="00890684">
      <w:pPr>
        <w:spacing w:before="120" w:line="288" w:lineRule="auto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</w:t>
      </w:r>
      <w:r w:rsidR="00890684" w:rsidRPr="007A6F88">
        <w:rPr>
          <w:color w:val="000000" w:themeColor="text1"/>
          <w:sz w:val="28"/>
          <w:szCs w:val="28"/>
        </w:rPr>
        <w:t>ЕШЕНИЕ</w:t>
      </w:r>
    </w:p>
    <w:p w14:paraId="7A49402C" w14:textId="6F062651" w:rsidR="00890684" w:rsidRPr="007A6F88" w:rsidRDefault="00890684" w:rsidP="00890684">
      <w:pPr>
        <w:autoSpaceDE w:val="0"/>
        <w:spacing w:line="288" w:lineRule="auto"/>
        <w:jc w:val="center"/>
        <w:rPr>
          <w:color w:val="000000" w:themeColor="text1"/>
          <w:sz w:val="28"/>
          <w:szCs w:val="28"/>
        </w:rPr>
      </w:pPr>
      <w:r w:rsidRPr="007A6F88">
        <w:rPr>
          <w:color w:val="000000" w:themeColor="text1"/>
          <w:sz w:val="28"/>
          <w:szCs w:val="28"/>
        </w:rPr>
        <w:t xml:space="preserve">по делу № </w:t>
      </w:r>
      <w:r w:rsidRPr="007A6F88">
        <w:rPr>
          <w:rStyle w:val="contentpane"/>
          <w:color w:val="000000" w:themeColor="text1"/>
          <w:sz w:val="28"/>
        </w:rPr>
        <w:t>2</w:t>
      </w:r>
      <w:r w:rsidR="00A4278C" w:rsidRPr="007A6F88">
        <w:rPr>
          <w:rStyle w:val="contentpane"/>
          <w:color w:val="000000" w:themeColor="text1"/>
          <w:sz w:val="28"/>
        </w:rPr>
        <w:t>5</w:t>
      </w:r>
      <w:r w:rsidRPr="007A6F88">
        <w:rPr>
          <w:rStyle w:val="contentpane"/>
          <w:color w:val="000000" w:themeColor="text1"/>
          <w:sz w:val="28"/>
        </w:rPr>
        <w:t>/44/</w:t>
      </w:r>
      <w:r w:rsidRPr="00EC2D3C">
        <w:rPr>
          <w:rStyle w:val="contentpane"/>
          <w:color w:val="000000" w:themeColor="text1"/>
          <w:sz w:val="28"/>
        </w:rPr>
        <w:t>104/</w:t>
      </w:r>
      <w:r w:rsidR="008A5CEB">
        <w:rPr>
          <w:rStyle w:val="contentpane"/>
          <w:color w:val="000000" w:themeColor="text1"/>
          <w:sz w:val="28"/>
        </w:rPr>
        <w:t>610</w:t>
      </w:r>
      <w:r w:rsidR="00A4278C" w:rsidRPr="00EC2D3C">
        <w:rPr>
          <w:rStyle w:val="contentpane"/>
          <w:color w:val="000000" w:themeColor="text1"/>
          <w:sz w:val="28"/>
        </w:rPr>
        <w:t xml:space="preserve"> </w:t>
      </w:r>
      <w:r w:rsidRPr="00EC2D3C">
        <w:rPr>
          <w:color w:val="000000" w:themeColor="text1"/>
          <w:sz w:val="28"/>
          <w:szCs w:val="28"/>
        </w:rPr>
        <w:t>об отказе</w:t>
      </w:r>
      <w:r w:rsidRPr="007A6F88">
        <w:rPr>
          <w:color w:val="000000" w:themeColor="text1"/>
          <w:sz w:val="28"/>
          <w:szCs w:val="28"/>
        </w:rPr>
        <w:t xml:space="preserve"> во включении информации</w:t>
      </w:r>
    </w:p>
    <w:p w14:paraId="672FC5AD" w14:textId="77777777" w:rsidR="00890684" w:rsidRPr="007A6F88" w:rsidRDefault="00890684" w:rsidP="00890684">
      <w:pPr>
        <w:widowControl w:val="0"/>
        <w:autoSpaceDE w:val="0"/>
        <w:adjustRightInd w:val="0"/>
        <w:spacing w:line="288" w:lineRule="auto"/>
        <w:jc w:val="center"/>
        <w:rPr>
          <w:color w:val="000000" w:themeColor="text1"/>
          <w:sz w:val="28"/>
          <w:szCs w:val="28"/>
        </w:rPr>
      </w:pPr>
      <w:r w:rsidRPr="007A6F88">
        <w:rPr>
          <w:color w:val="000000" w:themeColor="text1"/>
          <w:sz w:val="28"/>
          <w:szCs w:val="28"/>
        </w:rPr>
        <w:t>в реестр недобросовестных поставщиков (подрядчиков, исполнителей)</w:t>
      </w:r>
    </w:p>
    <w:p w14:paraId="68B571D8" w14:textId="77777777" w:rsidR="006B5E0C" w:rsidRPr="007A6F88" w:rsidRDefault="006B5E0C" w:rsidP="006556DE">
      <w:pPr>
        <w:spacing w:line="252" w:lineRule="auto"/>
        <w:ind w:firstLine="426"/>
        <w:jc w:val="both"/>
        <w:rPr>
          <w:color w:val="000000" w:themeColor="text1"/>
          <w:sz w:val="28"/>
          <w:szCs w:val="28"/>
        </w:rPr>
      </w:pPr>
    </w:p>
    <w:p w14:paraId="49ED9CFB" w14:textId="7B355E45" w:rsidR="003E5F0E" w:rsidRPr="007A6F88" w:rsidRDefault="0027570B" w:rsidP="006556DE">
      <w:pPr>
        <w:spacing w:line="252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</w:t>
      </w:r>
      <w:r w:rsidR="003E5F0E" w:rsidRPr="007A6F88">
        <w:rPr>
          <w:color w:val="000000" w:themeColor="text1"/>
          <w:sz w:val="28"/>
          <w:szCs w:val="28"/>
        </w:rPr>
        <w:t>.</w:t>
      </w:r>
      <w:r w:rsidR="007B1100" w:rsidRPr="006719C5">
        <w:rPr>
          <w:color w:val="000000" w:themeColor="text1"/>
          <w:sz w:val="28"/>
          <w:szCs w:val="28"/>
        </w:rPr>
        <w:t>12</w:t>
      </w:r>
      <w:r w:rsidR="003E5F0E" w:rsidRPr="007A6F88">
        <w:rPr>
          <w:color w:val="000000" w:themeColor="text1"/>
          <w:sz w:val="28"/>
          <w:szCs w:val="28"/>
        </w:rPr>
        <w:t>.202</w:t>
      </w:r>
      <w:r w:rsidR="00A4278C" w:rsidRPr="007A6F88">
        <w:rPr>
          <w:color w:val="000000" w:themeColor="text1"/>
          <w:sz w:val="28"/>
          <w:szCs w:val="28"/>
        </w:rPr>
        <w:t>5</w:t>
      </w:r>
      <w:r w:rsidR="003E5F0E" w:rsidRPr="007A6F88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Москва</w:t>
      </w:r>
    </w:p>
    <w:p w14:paraId="5CDCF720" w14:textId="77777777" w:rsidR="00DD498B" w:rsidRPr="007A6F88" w:rsidRDefault="00DD498B" w:rsidP="002D16EB">
      <w:pPr>
        <w:spacing w:line="300" w:lineRule="exact"/>
        <w:ind w:firstLine="709"/>
        <w:contextualSpacing/>
        <w:jc w:val="both"/>
        <w:rPr>
          <w:color w:val="EE0000"/>
          <w:sz w:val="28"/>
          <w:szCs w:val="28"/>
        </w:rPr>
      </w:pPr>
    </w:p>
    <w:p w14:paraId="59E986EB" w14:textId="6727A952" w:rsidR="00B150A1" w:rsidRDefault="00EC37FC" w:rsidP="00E90B1B">
      <w:pPr>
        <w:spacing w:line="32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A6F88">
        <w:rPr>
          <w:color w:val="000000" w:themeColor="text1"/>
          <w:sz w:val="28"/>
          <w:szCs w:val="28"/>
        </w:rPr>
        <w:t xml:space="preserve">Комиссия Федеральной антимонопольной службы по контролю в сфере закупок (далее – Комиссия) </w:t>
      </w:r>
    </w:p>
    <w:p w14:paraId="126354E8" w14:textId="4195ACD8" w:rsidR="001F1679" w:rsidRPr="006E382A" w:rsidRDefault="003E5F0E" w:rsidP="00B819C6">
      <w:pPr>
        <w:spacing w:line="32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E382A">
        <w:rPr>
          <w:color w:val="000000" w:themeColor="text1"/>
          <w:sz w:val="28"/>
          <w:szCs w:val="28"/>
        </w:rPr>
        <w:t xml:space="preserve">рассмотрев обращение о включении информации об </w:t>
      </w:r>
      <w:r w:rsidR="007E3DBD" w:rsidRPr="007E3DBD">
        <w:rPr>
          <w:bCs/>
          <w:iCs/>
          <w:color w:val="000000" w:themeColor="text1"/>
          <w:sz w:val="28"/>
          <w:szCs w:val="28"/>
        </w:rPr>
        <w:t xml:space="preserve">ООО «ГРОХТЕХЭКО» </w:t>
      </w:r>
      <w:r w:rsidR="00EC71C5">
        <w:rPr>
          <w:color w:val="000000" w:themeColor="text1"/>
          <w:sz w:val="28"/>
          <w:szCs w:val="28"/>
        </w:rPr>
        <w:t>(далее –</w:t>
      </w:r>
      <w:r w:rsidR="00396AEC" w:rsidRPr="00396AEC">
        <w:rPr>
          <w:color w:val="000000" w:themeColor="text1"/>
          <w:sz w:val="28"/>
          <w:szCs w:val="28"/>
        </w:rPr>
        <w:t xml:space="preserve"> </w:t>
      </w:r>
      <w:r w:rsidR="00703055">
        <w:rPr>
          <w:color w:val="000000" w:themeColor="text1"/>
          <w:sz w:val="28"/>
          <w:szCs w:val="28"/>
        </w:rPr>
        <w:t>Подрядчик</w:t>
      </w:r>
      <w:r w:rsidR="00EC71C5">
        <w:rPr>
          <w:color w:val="000000" w:themeColor="text1"/>
          <w:sz w:val="28"/>
          <w:szCs w:val="28"/>
        </w:rPr>
        <w:t xml:space="preserve">) </w:t>
      </w:r>
      <w:r w:rsidRPr="006E382A">
        <w:rPr>
          <w:color w:val="000000" w:themeColor="text1"/>
          <w:sz w:val="28"/>
          <w:szCs w:val="28"/>
        </w:rPr>
        <w:t>в реестр недобросовестных поставщиков (подрядчиков, исполнителей)</w:t>
      </w:r>
      <w:r w:rsidR="007119FF">
        <w:rPr>
          <w:color w:val="000000" w:themeColor="text1"/>
          <w:sz w:val="28"/>
          <w:szCs w:val="28"/>
        </w:rPr>
        <w:t xml:space="preserve"> </w:t>
      </w:r>
      <w:r w:rsidRPr="006E382A">
        <w:rPr>
          <w:color w:val="000000" w:themeColor="text1"/>
          <w:sz w:val="28"/>
          <w:szCs w:val="28"/>
        </w:rPr>
        <w:t xml:space="preserve">(далее – Реестр, Обращение), направленное </w:t>
      </w:r>
      <w:r w:rsidR="0027570B">
        <w:rPr>
          <w:iCs/>
          <w:color w:val="000000" w:themeColor="text1"/>
          <w:sz w:val="28"/>
          <w:szCs w:val="28"/>
        </w:rPr>
        <w:t>Министерством</w:t>
      </w:r>
      <w:r w:rsidR="0027570B" w:rsidRPr="0027570B">
        <w:rPr>
          <w:iCs/>
          <w:color w:val="000000" w:themeColor="text1"/>
          <w:sz w:val="28"/>
          <w:szCs w:val="28"/>
        </w:rPr>
        <w:t xml:space="preserve"> энергетики Российской Федерации</w:t>
      </w:r>
      <w:r w:rsidR="004D4FB1" w:rsidRPr="004D4FB1">
        <w:rPr>
          <w:iCs/>
          <w:color w:val="000000" w:themeColor="text1"/>
          <w:sz w:val="28"/>
          <w:szCs w:val="28"/>
        </w:rPr>
        <w:t xml:space="preserve"> </w:t>
      </w:r>
      <w:r w:rsidRPr="006E382A">
        <w:rPr>
          <w:color w:val="000000" w:themeColor="text1"/>
          <w:sz w:val="28"/>
          <w:szCs w:val="28"/>
        </w:rPr>
        <w:t>(далее – Заказчик),</w:t>
      </w:r>
      <w:r w:rsidR="000E75BB" w:rsidRPr="006E382A">
        <w:rPr>
          <w:color w:val="000000" w:themeColor="text1"/>
          <w:sz w:val="28"/>
          <w:szCs w:val="28"/>
        </w:rPr>
        <w:t xml:space="preserve"> </w:t>
      </w:r>
    </w:p>
    <w:p w14:paraId="03FC6350" w14:textId="77777777" w:rsidR="00675B2C" w:rsidRDefault="00675B2C" w:rsidP="00B819C6">
      <w:pPr>
        <w:spacing w:line="320" w:lineRule="exact"/>
        <w:jc w:val="center"/>
        <w:rPr>
          <w:color w:val="000000" w:themeColor="text1"/>
          <w:sz w:val="28"/>
          <w:szCs w:val="28"/>
        </w:rPr>
      </w:pPr>
    </w:p>
    <w:p w14:paraId="3BE93BED" w14:textId="77777777" w:rsidR="00EC6791" w:rsidRPr="006E382A" w:rsidRDefault="00EC6791" w:rsidP="00B819C6">
      <w:pPr>
        <w:spacing w:line="320" w:lineRule="exact"/>
        <w:jc w:val="center"/>
        <w:rPr>
          <w:color w:val="000000" w:themeColor="text1"/>
          <w:sz w:val="28"/>
          <w:szCs w:val="28"/>
        </w:rPr>
      </w:pPr>
      <w:r w:rsidRPr="006E382A">
        <w:rPr>
          <w:color w:val="000000" w:themeColor="text1"/>
          <w:sz w:val="28"/>
          <w:szCs w:val="28"/>
        </w:rPr>
        <w:t>УСТАНОВИЛА:</w:t>
      </w:r>
    </w:p>
    <w:p w14:paraId="7DACD1A7" w14:textId="77777777" w:rsidR="00EC6791" w:rsidRPr="006E382A" w:rsidRDefault="00EC6791" w:rsidP="00B819C6">
      <w:pPr>
        <w:spacing w:line="320" w:lineRule="exact"/>
        <w:ind w:firstLine="709"/>
        <w:jc w:val="both"/>
        <w:rPr>
          <w:color w:val="000000" w:themeColor="text1"/>
          <w:sz w:val="28"/>
          <w:szCs w:val="28"/>
        </w:rPr>
      </w:pPr>
    </w:p>
    <w:p w14:paraId="5B280328" w14:textId="4348C62D" w:rsidR="00F46893" w:rsidRPr="006E382A" w:rsidRDefault="00CA0F78" w:rsidP="00B819C6">
      <w:pPr>
        <w:suppressAutoHyphens/>
        <w:autoSpaceDE w:val="0"/>
        <w:adjustRightInd w:val="0"/>
        <w:spacing w:line="32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E382A">
        <w:rPr>
          <w:color w:val="000000" w:themeColor="text1"/>
          <w:sz w:val="28"/>
          <w:szCs w:val="28"/>
        </w:rPr>
        <w:t>Заказчик пред</w:t>
      </w:r>
      <w:r w:rsidR="00F46893" w:rsidRPr="006E382A">
        <w:rPr>
          <w:color w:val="000000" w:themeColor="text1"/>
          <w:sz w:val="28"/>
          <w:szCs w:val="28"/>
        </w:rPr>
        <w:t xml:space="preserve">ставил в ФАС России в соответствии со статьей 104 Федерального закона от 05.04.2013 № 44-ФЗ «О контрактной системе в сфере закупок товаров, работ, услуг </w:t>
      </w:r>
      <w:r w:rsidR="00B41FDB" w:rsidRPr="006E382A">
        <w:rPr>
          <w:color w:val="000000" w:themeColor="text1"/>
          <w:sz w:val="28"/>
          <w:szCs w:val="28"/>
        </w:rPr>
        <w:t xml:space="preserve">для обеспечения государственных </w:t>
      </w:r>
      <w:r w:rsidR="00F46893" w:rsidRPr="006E382A">
        <w:rPr>
          <w:color w:val="000000" w:themeColor="text1"/>
          <w:sz w:val="28"/>
          <w:szCs w:val="28"/>
        </w:rPr>
        <w:t xml:space="preserve">и муниципальных нужд» </w:t>
      </w:r>
      <w:r w:rsidR="00F46893" w:rsidRPr="006E382A">
        <w:rPr>
          <w:color w:val="000000" w:themeColor="text1"/>
          <w:sz w:val="28"/>
          <w:szCs w:val="28"/>
        </w:rPr>
        <w:lastRenderedPageBreak/>
        <w:t>(далее – Закон о контрактной системе),</w:t>
      </w:r>
      <w:r w:rsidR="003E5F0E" w:rsidRPr="006E382A">
        <w:rPr>
          <w:color w:val="000000" w:themeColor="text1"/>
          <w:sz w:val="28"/>
          <w:szCs w:val="28"/>
        </w:rPr>
        <w:t xml:space="preserve"> П</w:t>
      </w:r>
      <w:r w:rsidR="0055506F" w:rsidRPr="006E382A">
        <w:rPr>
          <w:color w:val="000000" w:themeColor="text1"/>
          <w:sz w:val="28"/>
          <w:szCs w:val="28"/>
        </w:rPr>
        <w:t xml:space="preserve">равилами ведения реестра недобросовестных поставщиков (подрядчиков, исполнителей), утвержденными </w:t>
      </w:r>
      <w:r w:rsidR="00F46893" w:rsidRPr="006E382A">
        <w:rPr>
          <w:color w:val="000000" w:themeColor="text1"/>
          <w:sz w:val="28"/>
          <w:szCs w:val="28"/>
        </w:rPr>
        <w:t xml:space="preserve">постановлением Правительства Российской </w:t>
      </w:r>
      <w:r w:rsidR="00B41FDB" w:rsidRPr="006E382A">
        <w:rPr>
          <w:color w:val="000000" w:themeColor="text1"/>
          <w:sz w:val="28"/>
          <w:szCs w:val="28"/>
        </w:rPr>
        <w:t xml:space="preserve">Федерации </w:t>
      </w:r>
      <w:r w:rsidR="003E5F0E" w:rsidRPr="006E382A">
        <w:rPr>
          <w:color w:val="000000" w:themeColor="text1"/>
          <w:sz w:val="28"/>
          <w:szCs w:val="28"/>
        </w:rPr>
        <w:t>от 30.06.2021 № 1078</w:t>
      </w:r>
      <w:r w:rsidR="003E5F0E" w:rsidRPr="006E382A">
        <w:rPr>
          <w:color w:val="000000" w:themeColor="text1"/>
          <w:sz w:val="28"/>
          <w:szCs w:val="28"/>
        </w:rPr>
        <w:br/>
      </w:r>
      <w:r w:rsidR="00F46893" w:rsidRPr="006E382A">
        <w:rPr>
          <w:color w:val="000000" w:themeColor="text1"/>
          <w:sz w:val="28"/>
          <w:szCs w:val="28"/>
        </w:rPr>
        <w:t>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</w:t>
      </w:r>
      <w:r w:rsidR="003E5F0E" w:rsidRPr="006E382A">
        <w:rPr>
          <w:color w:val="000000" w:themeColor="text1"/>
          <w:sz w:val="28"/>
          <w:szCs w:val="28"/>
        </w:rPr>
        <w:t xml:space="preserve">ьных положений некоторых актов </w:t>
      </w:r>
      <w:r w:rsidR="00F46893" w:rsidRPr="006E382A">
        <w:rPr>
          <w:color w:val="000000" w:themeColor="text1"/>
          <w:sz w:val="28"/>
          <w:szCs w:val="28"/>
        </w:rPr>
        <w:t xml:space="preserve">Правительства Российской Федерации» (далее – </w:t>
      </w:r>
      <w:r w:rsidR="0055506F" w:rsidRPr="006E382A">
        <w:rPr>
          <w:color w:val="000000" w:themeColor="text1"/>
          <w:sz w:val="28"/>
          <w:szCs w:val="28"/>
        </w:rPr>
        <w:t>Правила</w:t>
      </w:r>
      <w:r w:rsidR="00F46893" w:rsidRPr="006E382A">
        <w:rPr>
          <w:color w:val="000000" w:themeColor="text1"/>
          <w:sz w:val="28"/>
          <w:szCs w:val="28"/>
        </w:rPr>
        <w:t>)</w:t>
      </w:r>
      <w:r w:rsidR="00B93109" w:rsidRPr="006E382A">
        <w:rPr>
          <w:color w:val="000000" w:themeColor="text1"/>
          <w:sz w:val="28"/>
          <w:szCs w:val="28"/>
        </w:rPr>
        <w:t>,</w:t>
      </w:r>
      <w:r w:rsidR="00396AEC">
        <w:rPr>
          <w:color w:val="000000" w:themeColor="text1"/>
          <w:sz w:val="28"/>
          <w:szCs w:val="28"/>
        </w:rPr>
        <w:t xml:space="preserve"> информацию о </w:t>
      </w:r>
      <w:r w:rsidR="00703055" w:rsidRPr="00703055">
        <w:rPr>
          <w:color w:val="000000" w:themeColor="text1"/>
          <w:sz w:val="28"/>
          <w:szCs w:val="28"/>
        </w:rPr>
        <w:t>Подрядчик</w:t>
      </w:r>
      <w:r w:rsidR="00703055">
        <w:rPr>
          <w:color w:val="000000" w:themeColor="text1"/>
          <w:sz w:val="28"/>
          <w:szCs w:val="28"/>
        </w:rPr>
        <w:t xml:space="preserve">е </w:t>
      </w:r>
      <w:r w:rsidR="00F46893" w:rsidRPr="006E382A">
        <w:rPr>
          <w:color w:val="000000" w:themeColor="text1"/>
          <w:sz w:val="28"/>
          <w:szCs w:val="28"/>
        </w:rPr>
        <w:t>для включения в Реестр.</w:t>
      </w:r>
    </w:p>
    <w:p w14:paraId="0EF4DCEF" w14:textId="34F582FA" w:rsidR="00D1257C" w:rsidRPr="006E382A" w:rsidRDefault="00D1257C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6E382A">
        <w:rPr>
          <w:color w:val="000000" w:themeColor="text1"/>
          <w:kern w:val="2"/>
          <w:sz w:val="28"/>
          <w:szCs w:val="28"/>
          <w:lang w:eastAsia="ar-SA"/>
        </w:rPr>
        <w:t xml:space="preserve">Комиссия в результате проверки факта одностороннего отказа от исполнения </w:t>
      </w:r>
      <w:r w:rsidR="00B545EC" w:rsidRPr="006E382A">
        <w:rPr>
          <w:color w:val="000000" w:themeColor="text1"/>
          <w:kern w:val="2"/>
          <w:sz w:val="28"/>
          <w:szCs w:val="28"/>
          <w:lang w:eastAsia="ar-SA"/>
        </w:rPr>
        <w:t>контракта</w:t>
      </w:r>
      <w:r w:rsidRPr="006E382A">
        <w:rPr>
          <w:color w:val="000000" w:themeColor="text1"/>
          <w:kern w:val="2"/>
          <w:sz w:val="28"/>
          <w:szCs w:val="28"/>
          <w:lang w:eastAsia="ar-SA"/>
        </w:rPr>
        <w:t xml:space="preserve"> и проведения на основании пункта 5 части 15 статьи 99 Закона </w:t>
      </w:r>
      <w:r w:rsidR="00EC71C5">
        <w:rPr>
          <w:color w:val="000000" w:themeColor="text1"/>
          <w:kern w:val="2"/>
          <w:sz w:val="28"/>
          <w:szCs w:val="28"/>
          <w:lang w:eastAsia="ar-SA"/>
        </w:rPr>
        <w:br/>
      </w:r>
      <w:r w:rsidRPr="006E382A">
        <w:rPr>
          <w:color w:val="000000" w:themeColor="text1"/>
          <w:kern w:val="2"/>
          <w:sz w:val="28"/>
          <w:szCs w:val="28"/>
          <w:lang w:eastAsia="ar-SA"/>
        </w:rPr>
        <w:t>о контрактной системе внеплановой проверки установила следующее.</w:t>
      </w:r>
    </w:p>
    <w:p w14:paraId="2FF03EE3" w14:textId="703284F9" w:rsidR="0033070B" w:rsidRPr="00435980" w:rsidRDefault="0033070B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color w:val="000000" w:themeColor="text1"/>
          <w:sz w:val="28"/>
          <w:szCs w:val="28"/>
        </w:rPr>
        <w:t xml:space="preserve">Заказчиком </w:t>
      </w:r>
      <w:r w:rsidR="00272AB2" w:rsidRPr="00272AB2">
        <w:rPr>
          <w:bCs/>
          <w:color w:val="000000" w:themeColor="text1"/>
          <w:sz w:val="28"/>
          <w:szCs w:val="28"/>
        </w:rPr>
        <w:t xml:space="preserve">03.03.2023 </w:t>
      </w:r>
      <w:r w:rsidRPr="003875D4">
        <w:rPr>
          <w:color w:val="000000" w:themeColor="text1"/>
          <w:sz w:val="28"/>
          <w:szCs w:val="28"/>
        </w:rPr>
        <w:t xml:space="preserve">в единой информационной системе в сфере закупок www.zakupki.gov.ru (далее – ЕИС) размещено </w:t>
      </w:r>
      <w:r w:rsidRPr="00EC71C5">
        <w:rPr>
          <w:color w:val="000000" w:themeColor="text1"/>
          <w:kern w:val="2"/>
          <w:sz w:val="28"/>
          <w:szCs w:val="28"/>
          <w:lang w:eastAsia="ar-SA"/>
        </w:rPr>
        <w:t xml:space="preserve">извещение о проведении </w:t>
      </w:r>
      <w:r w:rsidR="004D4FB1">
        <w:rPr>
          <w:color w:val="000000" w:themeColor="text1"/>
          <w:kern w:val="2"/>
          <w:sz w:val="28"/>
          <w:szCs w:val="28"/>
          <w:lang w:eastAsia="ar-SA"/>
        </w:rPr>
        <w:t xml:space="preserve">открытого конкурса в электронной форме </w:t>
      </w:r>
      <w:r w:rsidRPr="00EC71C5">
        <w:rPr>
          <w:color w:val="000000" w:themeColor="text1"/>
          <w:kern w:val="2"/>
          <w:sz w:val="28"/>
          <w:szCs w:val="28"/>
          <w:lang w:eastAsia="ar-SA"/>
        </w:rPr>
        <w:t xml:space="preserve">на право заключения </w:t>
      </w:r>
      <w:r w:rsidR="00B545EC" w:rsidRPr="00EC71C5">
        <w:rPr>
          <w:color w:val="000000" w:themeColor="text1"/>
          <w:kern w:val="2"/>
          <w:sz w:val="28"/>
          <w:szCs w:val="28"/>
          <w:lang w:eastAsia="ar-SA"/>
        </w:rPr>
        <w:t>контракта</w:t>
      </w:r>
      <w:r w:rsidRPr="00EC71C5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435980">
        <w:rPr>
          <w:color w:val="000000" w:themeColor="text1"/>
          <w:kern w:val="2"/>
          <w:sz w:val="28"/>
          <w:szCs w:val="28"/>
          <w:lang w:eastAsia="ar-SA"/>
        </w:rPr>
        <w:t xml:space="preserve">на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в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ыполнение работ </w:t>
      </w:r>
      <w:r w:rsidR="007E3DBD" w:rsidRPr="007E3DBD">
        <w:rPr>
          <w:color w:val="000000" w:themeColor="text1"/>
          <w:kern w:val="2"/>
          <w:sz w:val="28"/>
          <w:szCs w:val="28"/>
          <w:lang w:eastAsia="ar-SA"/>
        </w:rPr>
        <w:t>по реализации скорректированной проектной и р</w:t>
      </w:r>
      <w:r w:rsidR="007E3DBD">
        <w:rPr>
          <w:color w:val="000000" w:themeColor="text1"/>
          <w:kern w:val="2"/>
          <w:sz w:val="28"/>
          <w:szCs w:val="28"/>
          <w:lang w:eastAsia="ar-SA"/>
        </w:rPr>
        <w:t>абочей документации по объекту «</w:t>
      </w:r>
      <w:r w:rsidR="007E3DBD" w:rsidRPr="007E3DBD">
        <w:rPr>
          <w:color w:val="000000" w:themeColor="text1"/>
          <w:kern w:val="2"/>
          <w:sz w:val="28"/>
          <w:szCs w:val="28"/>
          <w:lang w:eastAsia="ar-SA"/>
        </w:rPr>
        <w:t>Экологический мониторинг ликвидируемых шах</w:t>
      </w:r>
      <w:r w:rsidR="007E3DBD">
        <w:rPr>
          <w:color w:val="000000" w:themeColor="text1"/>
          <w:kern w:val="2"/>
          <w:sz w:val="28"/>
          <w:szCs w:val="28"/>
          <w:lang w:eastAsia="ar-SA"/>
        </w:rPr>
        <w:t>т Печорского угольного бассейна»</w:t>
      </w:r>
      <w:r w:rsidR="007E3DBD" w:rsidRPr="007E3DBD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Pr="003875D4">
        <w:rPr>
          <w:color w:val="000000" w:themeColor="text1"/>
          <w:sz w:val="28"/>
          <w:szCs w:val="28"/>
        </w:rPr>
        <w:t xml:space="preserve">(номер извещения в ЕИС – </w:t>
      </w:r>
      <w:r w:rsidR="008A5CEB">
        <w:rPr>
          <w:bCs/>
          <w:iCs/>
          <w:color w:val="000000" w:themeColor="text1"/>
          <w:sz w:val="28"/>
          <w:szCs w:val="28"/>
        </w:rPr>
        <w:t>0173100008323000022</w:t>
      </w:r>
      <w:r w:rsidRPr="003875D4">
        <w:rPr>
          <w:color w:val="000000" w:themeColor="text1"/>
          <w:sz w:val="28"/>
          <w:szCs w:val="28"/>
        </w:rPr>
        <w:t>) (далее –</w:t>
      </w:r>
      <w:r w:rsidR="00A02730">
        <w:rPr>
          <w:color w:val="000000" w:themeColor="text1"/>
          <w:sz w:val="28"/>
          <w:szCs w:val="28"/>
        </w:rPr>
        <w:t xml:space="preserve"> </w:t>
      </w:r>
      <w:r w:rsidR="004D4FB1">
        <w:rPr>
          <w:color w:val="000000" w:themeColor="text1"/>
          <w:sz w:val="28"/>
          <w:szCs w:val="28"/>
        </w:rPr>
        <w:t>Конкурс</w:t>
      </w:r>
      <w:r w:rsidRPr="003875D4">
        <w:rPr>
          <w:color w:val="000000" w:themeColor="text1"/>
          <w:sz w:val="28"/>
          <w:szCs w:val="28"/>
        </w:rPr>
        <w:t>).</w:t>
      </w:r>
    </w:p>
    <w:p w14:paraId="324EE375" w14:textId="553B505D" w:rsidR="0033070B" w:rsidRPr="003875D4" w:rsidRDefault="0033070B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3875D4">
        <w:rPr>
          <w:color w:val="000000" w:themeColor="text1"/>
          <w:sz w:val="28"/>
          <w:szCs w:val="28"/>
        </w:rPr>
        <w:t xml:space="preserve">По результатам проведения </w:t>
      </w:r>
      <w:r w:rsidR="004D4FB1">
        <w:rPr>
          <w:color w:val="000000" w:themeColor="text1"/>
          <w:sz w:val="28"/>
          <w:szCs w:val="28"/>
        </w:rPr>
        <w:t>Конкурса</w:t>
      </w:r>
      <w:r w:rsidR="00A02730">
        <w:rPr>
          <w:color w:val="000000" w:themeColor="text1"/>
          <w:sz w:val="28"/>
          <w:szCs w:val="28"/>
        </w:rPr>
        <w:t xml:space="preserve"> </w:t>
      </w:r>
      <w:r w:rsidRPr="003875D4">
        <w:rPr>
          <w:color w:val="000000" w:themeColor="text1"/>
          <w:sz w:val="28"/>
          <w:szCs w:val="28"/>
        </w:rPr>
        <w:t xml:space="preserve">между Заказчиком </w:t>
      </w:r>
      <w:r w:rsidR="007B1100">
        <w:rPr>
          <w:color w:val="000000" w:themeColor="text1"/>
          <w:sz w:val="28"/>
          <w:szCs w:val="28"/>
        </w:rPr>
        <w:br/>
      </w:r>
      <w:r w:rsidRPr="003875D4">
        <w:rPr>
          <w:color w:val="000000" w:themeColor="text1"/>
          <w:sz w:val="28"/>
          <w:szCs w:val="28"/>
        </w:rPr>
        <w:t xml:space="preserve">и </w:t>
      </w:r>
      <w:r w:rsidR="00703055" w:rsidRPr="00703055">
        <w:rPr>
          <w:color w:val="000000" w:themeColor="text1"/>
          <w:sz w:val="28"/>
          <w:szCs w:val="28"/>
        </w:rPr>
        <w:t>Подрядчик</w:t>
      </w:r>
      <w:r w:rsidR="00703055">
        <w:rPr>
          <w:color w:val="000000" w:themeColor="text1"/>
          <w:sz w:val="28"/>
          <w:szCs w:val="28"/>
        </w:rPr>
        <w:t xml:space="preserve">ом </w:t>
      </w:r>
      <w:r w:rsidR="007E28E6" w:rsidRPr="003875D4">
        <w:rPr>
          <w:color w:val="000000" w:themeColor="text1"/>
          <w:sz w:val="28"/>
          <w:szCs w:val="28"/>
        </w:rPr>
        <w:t>заключен</w:t>
      </w:r>
      <w:r w:rsidRPr="003875D4">
        <w:rPr>
          <w:color w:val="000000" w:themeColor="text1"/>
          <w:sz w:val="28"/>
          <w:szCs w:val="28"/>
        </w:rPr>
        <w:t xml:space="preserve"> </w:t>
      </w:r>
      <w:r w:rsidR="00143334" w:rsidRPr="003875D4">
        <w:rPr>
          <w:color w:val="000000" w:themeColor="text1"/>
          <w:sz w:val="28"/>
          <w:szCs w:val="28"/>
        </w:rPr>
        <w:t>контракт</w:t>
      </w:r>
      <w:r w:rsidR="00FD32E0" w:rsidRPr="003875D4">
        <w:rPr>
          <w:color w:val="000000" w:themeColor="text1"/>
          <w:sz w:val="28"/>
          <w:szCs w:val="28"/>
        </w:rPr>
        <w:t xml:space="preserve"> </w:t>
      </w:r>
      <w:r w:rsidRPr="003875D4">
        <w:rPr>
          <w:color w:val="000000" w:themeColor="text1"/>
          <w:sz w:val="28"/>
          <w:szCs w:val="28"/>
        </w:rPr>
        <w:t xml:space="preserve">от </w:t>
      </w:r>
      <w:r w:rsidR="00272AB2" w:rsidRPr="00272AB2">
        <w:rPr>
          <w:color w:val="000000" w:themeColor="text1"/>
          <w:sz w:val="28"/>
          <w:szCs w:val="28"/>
        </w:rPr>
        <w:t xml:space="preserve">03.04.2023 </w:t>
      </w:r>
      <w:r w:rsidRPr="003875D4">
        <w:rPr>
          <w:color w:val="000000" w:themeColor="text1"/>
          <w:sz w:val="28"/>
          <w:szCs w:val="28"/>
        </w:rPr>
        <w:t xml:space="preserve">№ </w:t>
      </w:r>
      <w:r w:rsidR="008A5CEB">
        <w:rPr>
          <w:color w:val="000000" w:themeColor="text1"/>
          <w:sz w:val="28"/>
          <w:szCs w:val="28"/>
        </w:rPr>
        <w:t>0173100008323000022</w:t>
      </w:r>
      <w:r w:rsidR="002F536A" w:rsidRPr="002F536A">
        <w:rPr>
          <w:color w:val="000000" w:themeColor="text1"/>
          <w:sz w:val="28"/>
          <w:szCs w:val="28"/>
        </w:rPr>
        <w:t>/К/12/П</w:t>
      </w:r>
      <w:r w:rsidR="00675B2C">
        <w:rPr>
          <w:color w:val="000000" w:themeColor="text1"/>
          <w:sz w:val="28"/>
          <w:szCs w:val="28"/>
        </w:rPr>
        <w:t>, цена которого</w:t>
      </w:r>
      <w:r w:rsidR="003875D4" w:rsidRPr="003875D4">
        <w:rPr>
          <w:color w:val="000000" w:themeColor="text1"/>
          <w:sz w:val="28"/>
          <w:szCs w:val="28"/>
        </w:rPr>
        <w:t xml:space="preserve"> </w:t>
      </w:r>
      <w:r w:rsidR="00A02730" w:rsidRPr="00A02730">
        <w:rPr>
          <w:bCs/>
          <w:color w:val="000000" w:themeColor="text1"/>
          <w:sz w:val="28"/>
          <w:szCs w:val="28"/>
        </w:rPr>
        <w:t xml:space="preserve">составила </w:t>
      </w:r>
      <w:r w:rsidR="008A5CEB" w:rsidRPr="008A5CEB">
        <w:rPr>
          <w:bCs/>
          <w:color w:val="000000" w:themeColor="text1"/>
          <w:sz w:val="28"/>
          <w:szCs w:val="28"/>
        </w:rPr>
        <w:t>37 195</w:t>
      </w:r>
      <w:r w:rsidR="008A5CEB">
        <w:rPr>
          <w:bCs/>
          <w:color w:val="000000" w:themeColor="text1"/>
          <w:sz w:val="28"/>
          <w:szCs w:val="28"/>
        </w:rPr>
        <w:t> </w:t>
      </w:r>
      <w:r w:rsidR="008A5CEB" w:rsidRPr="008A5CEB">
        <w:rPr>
          <w:bCs/>
          <w:color w:val="000000" w:themeColor="text1"/>
          <w:sz w:val="28"/>
          <w:szCs w:val="28"/>
        </w:rPr>
        <w:t>260</w:t>
      </w:r>
      <w:r w:rsidR="008A5CEB">
        <w:rPr>
          <w:bCs/>
          <w:color w:val="000000" w:themeColor="text1"/>
          <w:sz w:val="28"/>
          <w:szCs w:val="28"/>
        </w:rPr>
        <w:t xml:space="preserve"> </w:t>
      </w:r>
      <w:r w:rsidR="005A50FF" w:rsidRPr="005A50FF">
        <w:rPr>
          <w:color w:val="000000" w:themeColor="text1"/>
          <w:sz w:val="28"/>
          <w:szCs w:val="28"/>
        </w:rPr>
        <w:t>руб</w:t>
      </w:r>
      <w:r w:rsidR="003875D4" w:rsidRPr="003875D4">
        <w:rPr>
          <w:color w:val="000000" w:themeColor="text1"/>
          <w:sz w:val="28"/>
          <w:szCs w:val="28"/>
        </w:rPr>
        <w:t>.</w:t>
      </w:r>
      <w:r w:rsidR="00FD32E0" w:rsidRPr="003875D4">
        <w:rPr>
          <w:color w:val="000000" w:themeColor="text1"/>
          <w:sz w:val="28"/>
          <w:szCs w:val="28"/>
        </w:rPr>
        <w:t xml:space="preserve"> </w:t>
      </w:r>
      <w:r w:rsidRPr="003875D4">
        <w:rPr>
          <w:color w:val="000000" w:themeColor="text1"/>
          <w:sz w:val="28"/>
          <w:szCs w:val="28"/>
        </w:rPr>
        <w:t xml:space="preserve">(далее – </w:t>
      </w:r>
      <w:r w:rsidR="00143334" w:rsidRPr="003875D4">
        <w:rPr>
          <w:color w:val="000000" w:themeColor="text1"/>
          <w:sz w:val="28"/>
          <w:szCs w:val="28"/>
        </w:rPr>
        <w:t>Контракт</w:t>
      </w:r>
      <w:r w:rsidRPr="003875D4">
        <w:rPr>
          <w:color w:val="000000" w:themeColor="text1"/>
          <w:sz w:val="28"/>
          <w:szCs w:val="28"/>
        </w:rPr>
        <w:t xml:space="preserve">). </w:t>
      </w:r>
    </w:p>
    <w:p w14:paraId="6F147CEB" w14:textId="129A0556" w:rsidR="007B1100" w:rsidRPr="00402501" w:rsidRDefault="007B68BF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>
        <w:rPr>
          <w:color w:val="000000" w:themeColor="text1"/>
          <w:kern w:val="2"/>
          <w:sz w:val="28"/>
          <w:szCs w:val="28"/>
          <w:lang w:eastAsia="ar-SA"/>
        </w:rPr>
        <w:t>Пунктом</w:t>
      </w:r>
      <w:r w:rsidR="00B813C6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3875D4" w:rsidRPr="003875D4">
        <w:rPr>
          <w:color w:val="000000" w:themeColor="text1"/>
          <w:kern w:val="2"/>
          <w:sz w:val="28"/>
          <w:szCs w:val="28"/>
          <w:lang w:eastAsia="ar-SA"/>
        </w:rPr>
        <w:t>1</w:t>
      </w:r>
      <w:r w:rsidR="00E25DC8">
        <w:rPr>
          <w:color w:val="000000" w:themeColor="text1"/>
          <w:kern w:val="2"/>
          <w:sz w:val="28"/>
          <w:szCs w:val="28"/>
          <w:lang w:eastAsia="ar-SA"/>
        </w:rPr>
        <w:t>.</w:t>
      </w:r>
      <w:r w:rsidR="005A50FF">
        <w:rPr>
          <w:color w:val="000000" w:themeColor="text1"/>
          <w:kern w:val="2"/>
          <w:sz w:val="28"/>
          <w:szCs w:val="28"/>
          <w:lang w:eastAsia="ar-SA"/>
        </w:rPr>
        <w:t>1</w:t>
      </w:r>
      <w:r w:rsidR="00737B8D" w:rsidRPr="003875D4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036898">
        <w:rPr>
          <w:color w:val="000000" w:themeColor="text1"/>
          <w:kern w:val="2"/>
          <w:sz w:val="28"/>
          <w:szCs w:val="28"/>
          <w:lang w:eastAsia="ar-SA"/>
        </w:rPr>
        <w:t>Контракта</w:t>
      </w:r>
      <w:r>
        <w:rPr>
          <w:color w:val="000000" w:themeColor="text1"/>
          <w:kern w:val="2"/>
          <w:sz w:val="28"/>
          <w:szCs w:val="28"/>
          <w:lang w:eastAsia="ar-SA"/>
        </w:rPr>
        <w:t xml:space="preserve"> установлено, что </w:t>
      </w:r>
      <w:r w:rsidRPr="007B68BF">
        <w:rPr>
          <w:color w:val="000000" w:themeColor="text1"/>
          <w:kern w:val="2"/>
          <w:sz w:val="28"/>
          <w:szCs w:val="28"/>
          <w:lang w:eastAsia="ar-SA"/>
        </w:rPr>
        <w:t xml:space="preserve">Подрядчик 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обязуется по заданию Заказчика надлежащим образом выполнить работы по реализации скорректированной проектной и рабочей документации по объекту </w:t>
      </w:r>
      <w:r w:rsidR="00BC229E" w:rsidRPr="00BC229E">
        <w:rPr>
          <w:color w:val="000000" w:themeColor="text1"/>
          <w:kern w:val="2"/>
          <w:sz w:val="28"/>
          <w:szCs w:val="28"/>
          <w:lang w:eastAsia="ar-SA"/>
        </w:rPr>
        <w:t xml:space="preserve">«Экологический мониторинг ликвидируемых шахт Печорского угольного бассейна» 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>(далее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 – Р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>або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ты), в объеме, установленном в о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писании объекта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закупки – Техническом задании (п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риложение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№ 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1 к Контракту) (далее – Техническое задание) и в графике выполнения работ </w:t>
      </w:r>
      <w:r w:rsidR="007E3DBD">
        <w:rPr>
          <w:color w:val="000000" w:themeColor="text1"/>
          <w:kern w:val="2"/>
          <w:sz w:val="28"/>
          <w:szCs w:val="28"/>
          <w:lang w:eastAsia="ar-SA"/>
        </w:rPr>
        <w:br/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по скорректированной проектной и рабочей документации по объекту </w:t>
      </w:r>
      <w:r w:rsidR="00BC229E" w:rsidRPr="00BC229E">
        <w:rPr>
          <w:color w:val="000000" w:themeColor="text1"/>
          <w:kern w:val="2"/>
          <w:sz w:val="28"/>
          <w:szCs w:val="28"/>
          <w:lang w:eastAsia="ar-SA"/>
        </w:rPr>
        <w:t xml:space="preserve">«Экологический мониторинг ликвидируемых шахт Печорского угольного бассейна»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(п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риложение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№ 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>2 к Контракту) (далее – График), Заказчик обязуется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 принять результат выполненных Р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>абот и оплатить его в порядке и на условиях, предусмотренных Контрактом</w:t>
      </w:r>
      <w:r w:rsidR="00A02730" w:rsidRPr="00A02730">
        <w:rPr>
          <w:color w:val="000000" w:themeColor="text1"/>
          <w:kern w:val="2"/>
          <w:sz w:val="28"/>
          <w:szCs w:val="28"/>
          <w:lang w:eastAsia="ar-SA"/>
        </w:rPr>
        <w:t>.</w:t>
      </w:r>
    </w:p>
    <w:p w14:paraId="3C31289B" w14:textId="27C1097F" w:rsidR="003C40B6" w:rsidRDefault="007F6ECC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>
        <w:rPr>
          <w:color w:val="000000" w:themeColor="text1"/>
          <w:kern w:val="2"/>
          <w:sz w:val="28"/>
          <w:szCs w:val="28"/>
          <w:lang w:eastAsia="ar-SA"/>
        </w:rPr>
        <w:t>В соответствии</w:t>
      </w:r>
      <w:r w:rsidR="005221D4">
        <w:rPr>
          <w:color w:val="000000" w:themeColor="text1"/>
          <w:kern w:val="2"/>
          <w:sz w:val="28"/>
          <w:szCs w:val="28"/>
          <w:lang w:eastAsia="ar-SA"/>
        </w:rPr>
        <w:t xml:space="preserve"> с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 Техническим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 задание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м</w:t>
      </w:r>
      <w:r w:rsidR="005221D4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374F31">
        <w:rPr>
          <w:color w:val="000000" w:themeColor="text1"/>
          <w:kern w:val="2"/>
          <w:sz w:val="28"/>
          <w:szCs w:val="28"/>
          <w:lang w:eastAsia="ar-SA"/>
        </w:rPr>
        <w:t>срок в</w:t>
      </w:r>
      <w:r w:rsidR="005A50FF">
        <w:rPr>
          <w:color w:val="000000" w:themeColor="text1"/>
          <w:kern w:val="2"/>
          <w:sz w:val="28"/>
          <w:szCs w:val="28"/>
          <w:lang w:eastAsia="ar-SA"/>
        </w:rPr>
        <w:t xml:space="preserve">ыполнения работ </w:t>
      </w:r>
      <w:r w:rsidR="007B68BF">
        <w:rPr>
          <w:color w:val="000000" w:themeColor="text1"/>
          <w:kern w:val="2"/>
          <w:sz w:val="28"/>
          <w:szCs w:val="28"/>
          <w:lang w:eastAsia="ar-SA"/>
        </w:rPr>
        <w:t xml:space="preserve">составляет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975 календарных дней</w:t>
      </w:r>
      <w:r w:rsidR="007B68BF">
        <w:rPr>
          <w:color w:val="000000" w:themeColor="text1"/>
          <w:kern w:val="2"/>
          <w:sz w:val="28"/>
          <w:szCs w:val="28"/>
          <w:lang w:eastAsia="ar-SA"/>
        </w:rPr>
        <w:t xml:space="preserve"> месяца с даты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заключения Контракта</w:t>
      </w:r>
      <w:r w:rsidR="00EC71C5" w:rsidRPr="00EC71C5">
        <w:rPr>
          <w:color w:val="000000" w:themeColor="text1"/>
          <w:kern w:val="2"/>
          <w:sz w:val="28"/>
          <w:szCs w:val="28"/>
          <w:lang w:eastAsia="ar-SA"/>
        </w:rPr>
        <w:t>.</w:t>
      </w:r>
    </w:p>
    <w:p w14:paraId="2E7520AB" w14:textId="5BDEDD96" w:rsidR="00A02730" w:rsidRPr="00A02730" w:rsidRDefault="00FE187A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>
        <w:rPr>
          <w:color w:val="000000" w:themeColor="text1"/>
          <w:kern w:val="2"/>
          <w:sz w:val="28"/>
          <w:szCs w:val="28"/>
          <w:lang w:eastAsia="ar-SA"/>
        </w:rPr>
        <w:t>Согласно пункту 7.1</w:t>
      </w:r>
      <w:r w:rsidR="00A02730">
        <w:rPr>
          <w:color w:val="000000" w:themeColor="text1"/>
          <w:kern w:val="2"/>
          <w:sz w:val="28"/>
          <w:szCs w:val="28"/>
          <w:lang w:eastAsia="ar-SA"/>
        </w:rPr>
        <w:t xml:space="preserve"> Контракта р</w:t>
      </w:r>
      <w:r w:rsidR="00A02730" w:rsidRPr="00A02730">
        <w:rPr>
          <w:color w:val="000000" w:themeColor="text1"/>
          <w:kern w:val="2"/>
          <w:sz w:val="28"/>
          <w:szCs w:val="28"/>
          <w:lang w:eastAsia="ar-SA"/>
        </w:rPr>
        <w:t xml:space="preserve">асторжение Контракта допускается </w:t>
      </w:r>
      <w:r w:rsidR="00A02730">
        <w:rPr>
          <w:color w:val="000000" w:themeColor="text1"/>
          <w:kern w:val="2"/>
          <w:sz w:val="28"/>
          <w:szCs w:val="28"/>
          <w:lang w:eastAsia="ar-SA"/>
        </w:rPr>
        <w:br/>
        <w:t>по соглашению с</w:t>
      </w:r>
      <w:r w:rsidR="00A02730" w:rsidRPr="00A02730">
        <w:rPr>
          <w:color w:val="000000" w:themeColor="text1"/>
          <w:kern w:val="2"/>
          <w:sz w:val="28"/>
          <w:szCs w:val="28"/>
          <w:lang w:eastAsia="ar-SA"/>
        </w:rPr>
        <w:t>торон, по решению суда или в случае одностороннего отказа</w:t>
      </w:r>
      <w:r w:rsidR="00A02730">
        <w:rPr>
          <w:color w:val="000000" w:themeColor="text1"/>
          <w:kern w:val="2"/>
          <w:sz w:val="28"/>
          <w:szCs w:val="28"/>
          <w:lang w:eastAsia="ar-SA"/>
        </w:rPr>
        <w:t xml:space="preserve"> с</w:t>
      </w:r>
      <w:r w:rsidR="00A02730" w:rsidRPr="00A02730">
        <w:rPr>
          <w:color w:val="000000" w:themeColor="text1"/>
          <w:kern w:val="2"/>
          <w:sz w:val="28"/>
          <w:szCs w:val="28"/>
          <w:lang w:eastAsia="ar-SA"/>
        </w:rPr>
        <w:t>тороны Контракта от исполнения Контракта в соответствии с</w:t>
      </w:r>
      <w:r w:rsidR="00A02730">
        <w:rPr>
          <w:color w:val="000000" w:themeColor="text1"/>
          <w:kern w:val="2"/>
          <w:sz w:val="28"/>
          <w:szCs w:val="28"/>
          <w:lang w:eastAsia="ar-SA"/>
        </w:rPr>
        <w:t xml:space="preserve"> гражданским законодательством.</w:t>
      </w:r>
    </w:p>
    <w:p w14:paraId="26898E6C" w14:textId="2D3DF01C" w:rsidR="008202F5" w:rsidRPr="003875D4" w:rsidRDefault="00A95893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color w:val="000000" w:themeColor="text1"/>
          <w:kern w:val="2"/>
          <w:sz w:val="28"/>
          <w:szCs w:val="28"/>
          <w:lang w:eastAsia="ar-SA"/>
        </w:rPr>
        <w:t>Ч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>аст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>ью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 xml:space="preserve"> 9 статьи 95 Закона о контрактной системе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 xml:space="preserve"> установлено, что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 xml:space="preserve"> заказчик вправе принять решение об одностороннем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 xml:space="preserve"> отказе от исполнения контракта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br/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>по основаниям, предусмотренным Гражданским кодексом Росси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 xml:space="preserve">йской Федерации (далее – ГК РФ) 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>для одностороннего отказа от исполнени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 xml:space="preserve">я отдельных видов </w:t>
      </w:r>
      <w:r w:rsidR="00A9513A" w:rsidRPr="003875D4">
        <w:rPr>
          <w:color w:val="000000" w:themeColor="text1"/>
          <w:kern w:val="2"/>
          <w:sz w:val="28"/>
          <w:szCs w:val="28"/>
          <w:lang w:eastAsia="ar-SA"/>
        </w:rPr>
        <w:t>обязательств при условии, если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 xml:space="preserve"> это было предусмотрено контрактом.</w:t>
      </w:r>
    </w:p>
    <w:p w14:paraId="1FC9AA60" w14:textId="6720A6BD" w:rsidR="00B813C6" w:rsidRPr="00B813C6" w:rsidRDefault="00B813C6" w:rsidP="00B819C6">
      <w:pPr>
        <w:suppressAutoHyphens/>
        <w:spacing w:line="320" w:lineRule="exact"/>
        <w:ind w:firstLine="708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B813C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Согласно Обращению </w:t>
      </w:r>
      <w:r w:rsid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Подрядчик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ом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выполнены</w:t>
      </w:r>
      <w:r w:rsid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Р</w:t>
      </w:r>
      <w:r w:rsidR="00B538FC" w:rsidRP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абот</w:t>
      </w:r>
      <w:r w:rsid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>ы</w:t>
      </w:r>
      <w:r w:rsidR="00BC229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по Контракту ненадлежащим образом</w:t>
      </w:r>
      <w:r w:rsidRPr="00B813C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в связи с чем Заказчиком принято решение об одностороннем отказе от исполнения Контракта </w:t>
      </w:r>
      <w:r w:rsidR="00724E8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от </w:t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26.11.2025</w:t>
      </w:r>
      <w:r w:rsidR="00BC229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A02730">
        <w:rPr>
          <w:rFonts w:eastAsia="Calibri"/>
          <w:color w:val="000000" w:themeColor="text1"/>
          <w:kern w:val="2"/>
          <w:sz w:val="28"/>
          <w:szCs w:val="28"/>
          <w:lang w:eastAsia="ar-SA"/>
        </w:rPr>
        <w:t>№</w:t>
      </w:r>
      <w:r w:rsidR="00A02730" w:rsidRPr="00A02730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BC229E" w:rsidRPr="00BC229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ДИ-20625/12 </w:t>
      </w:r>
      <w:r w:rsidRPr="00B813C6">
        <w:rPr>
          <w:rFonts w:eastAsia="Calibri"/>
          <w:color w:val="000000" w:themeColor="text1"/>
          <w:kern w:val="2"/>
          <w:sz w:val="28"/>
          <w:szCs w:val="28"/>
          <w:lang w:eastAsia="ar-SA"/>
        </w:rPr>
        <w:t>(далее – Решение).</w:t>
      </w:r>
    </w:p>
    <w:p w14:paraId="78044813" w14:textId="7C3922FB" w:rsidR="00B577EA" w:rsidRPr="003875D4" w:rsidRDefault="00B577EA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lastRenderedPageBreak/>
        <w:t xml:space="preserve">Пунктом 1 части 12.1 статьи 95 Закона о контрактной системе предусмотрено, что в случае принятия заказчиком предусмотренного частью 9 статьи 95 </w:t>
      </w:r>
      <w:r w:rsidR="00382911"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>Закона о контрактной системе решения об одностороннем отказе от исполнения контракта, заключенного по результатам проведения электронных процедур, закрытых электронных процедур</w:t>
      </w:r>
      <w:r w:rsidR="0004661A">
        <w:rPr>
          <w:bCs/>
          <w:color w:val="000000" w:themeColor="text1"/>
          <w:kern w:val="2"/>
          <w:sz w:val="28"/>
          <w:szCs w:val="28"/>
          <w:lang w:eastAsia="ar-SA"/>
        </w:rPr>
        <w:t>,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 заказчик с использованием единой информационной системы формирует решение об одностороннем отказе </w:t>
      </w:r>
      <w:r w:rsidR="0004661A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</w:t>
      </w:r>
      <w:r w:rsidR="0004661A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>в единой информационной системе.</w:t>
      </w:r>
    </w:p>
    <w:p w14:paraId="574E0BE5" w14:textId="247AD187" w:rsidR="00B577EA" w:rsidRPr="003875D4" w:rsidRDefault="00B577EA" w:rsidP="00B819C6">
      <w:pPr>
        <w:suppressAutoHyphens/>
        <w:spacing w:line="32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В соответствии с требованиями пункта 1 части 12.1 статьи 95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  <w:t xml:space="preserve">Закона о контрактной системе Заказчиком </w:t>
      </w:r>
      <w:r w:rsidR="00FE187A">
        <w:rPr>
          <w:bCs/>
          <w:color w:val="000000" w:themeColor="text1"/>
          <w:kern w:val="2"/>
          <w:sz w:val="28"/>
          <w:szCs w:val="28"/>
          <w:lang w:eastAsia="ar-SA"/>
        </w:rPr>
        <w:t>26</w:t>
      </w:r>
      <w:r w:rsidR="00BF7428" w:rsidRPr="00BF7428">
        <w:rPr>
          <w:bCs/>
          <w:color w:val="000000" w:themeColor="text1"/>
          <w:kern w:val="2"/>
          <w:sz w:val="28"/>
          <w:szCs w:val="28"/>
          <w:lang w:eastAsia="ar-SA"/>
        </w:rPr>
        <w:t>.11.2025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 размещено Решение в ЕИС.</w:t>
      </w:r>
    </w:p>
    <w:p w14:paraId="682B27EE" w14:textId="5C44DFD1" w:rsidR="00B577EA" w:rsidRPr="003875D4" w:rsidRDefault="00B577EA" w:rsidP="00B819C6">
      <w:pPr>
        <w:suppressAutoHyphens/>
        <w:spacing w:line="32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Согласно пункту 2 части 12.1 статьи 95 Закона о контрактной системе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</w:t>
      </w:r>
      <w:r w:rsidR="00382911"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части 12.1 статьи 95 Закона о контрактной системе автоматически с использованием единой информационной системы направляется поставщику (подрядчику, исполнителю). Датой поступления поставщику (подрядчику, исполнителю) решения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  <w:t xml:space="preserve">об одностороннем отказе от исполнения контракта считается дата размещения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  <w:t xml:space="preserve">в соответствии с пунктом 2 части 12.1 статьи 95 Закона о контрактной системе такого решения в единой информационной системе в соответствии с часовой зоной,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  <w:t>в которой расположен поставщик (подрядчик, исполнитель).</w:t>
      </w:r>
    </w:p>
    <w:p w14:paraId="5AA7CA33" w14:textId="6FD156B0" w:rsidR="00B577EA" w:rsidRPr="003875D4" w:rsidRDefault="00B577EA" w:rsidP="00B819C6">
      <w:pPr>
        <w:suppressAutoHyphens/>
        <w:spacing w:line="32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В силу пункта 3 части 12.1 статьи 95 Закона о контрактной системе поступление решения об одностороннем отказе от исполнения контракта в соответствии </w:t>
      </w:r>
      <w:r w:rsidR="00B813C6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с пунктом 2 части 12.1 статьи 95 Закона о контрактной системе считается надлежащим уведомлением поставщика (подрядчика, исполнителя) об одностороннем отказе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  <w:t>от исполнения контракта.</w:t>
      </w:r>
    </w:p>
    <w:p w14:paraId="7204E037" w14:textId="1DA41B43" w:rsidR="00B577EA" w:rsidRPr="003875D4" w:rsidRDefault="00B577EA" w:rsidP="00B819C6">
      <w:pPr>
        <w:suppressAutoHyphens/>
        <w:spacing w:line="32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На основании изложенного датой надлежащего уведомления </w:t>
      </w:r>
      <w:r w:rsidR="00556014">
        <w:rPr>
          <w:bCs/>
          <w:color w:val="000000" w:themeColor="text1"/>
          <w:kern w:val="2"/>
          <w:sz w:val="28"/>
          <w:szCs w:val="28"/>
          <w:lang w:eastAsia="ar-SA"/>
        </w:rPr>
        <w:t>Подрядчика</w:t>
      </w:r>
      <w:r w:rsidR="00EC71C5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="003875D4" w:rsidRPr="003875D4">
        <w:rPr>
          <w:bCs/>
          <w:color w:val="000000" w:themeColor="text1"/>
          <w:kern w:val="2"/>
          <w:sz w:val="28"/>
          <w:szCs w:val="28"/>
          <w:lang w:eastAsia="ar-SA"/>
        </w:rPr>
        <w:t>о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 принятом Заказчиком Решении является </w:t>
      </w:r>
      <w:r w:rsidR="00FE187A">
        <w:rPr>
          <w:bCs/>
          <w:color w:val="000000" w:themeColor="text1"/>
          <w:kern w:val="2"/>
          <w:sz w:val="28"/>
          <w:szCs w:val="28"/>
          <w:lang w:eastAsia="ar-SA"/>
        </w:rPr>
        <w:t>26</w:t>
      </w:r>
      <w:r w:rsidR="00BF7428" w:rsidRPr="00BF7428">
        <w:rPr>
          <w:bCs/>
          <w:color w:val="000000" w:themeColor="text1"/>
          <w:kern w:val="2"/>
          <w:sz w:val="28"/>
          <w:szCs w:val="28"/>
          <w:lang w:eastAsia="ar-SA"/>
        </w:rPr>
        <w:t>.11.2025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>.</w:t>
      </w:r>
    </w:p>
    <w:p w14:paraId="401A8814" w14:textId="77777777" w:rsidR="00B577EA" w:rsidRPr="003875D4" w:rsidRDefault="00B577EA" w:rsidP="00B819C6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rFonts w:eastAsia="Calibri"/>
          <w:color w:val="000000" w:themeColor="text1"/>
          <w:kern w:val="2"/>
          <w:sz w:val="28"/>
          <w:szCs w:val="28"/>
          <w:lang w:eastAsia="ar-SA"/>
        </w:rPr>
        <w:t>Частью 13 статьи 95 Закона о контрактной системе установлено, что решение заказчика об одностороннем отказе от исполнения контракта вступает в силу</w:t>
      </w:r>
      <w:r w:rsidRPr="003875D4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>и контракт считается расторгнутым через десять дней с даты надлежащего уведомления заказчиком поставщика (подрядчика, исполнителя) об одностороннем отказе от исполнения контракта.</w:t>
      </w:r>
    </w:p>
    <w:p w14:paraId="2E2A61C6" w14:textId="64A3012F" w:rsidR="00581E31" w:rsidRPr="003C5581" w:rsidRDefault="007F5625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На заседании Комиссии установлено, что </w:t>
      </w:r>
      <w:r w:rsidR="00A94EC6" w:rsidRPr="003875D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в десятидневный срок, 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установленный частью 13 статьи 95 Закона о контрактной системе,</w:t>
      </w:r>
      <w:r w:rsidR="00EC71C5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55601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Подрядчиком </w:t>
      </w:r>
      <w:r w:rsidR="00E24ED0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нарушения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не устранены</w:t>
      </w:r>
      <w:r w:rsidR="00581E31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</w:p>
    <w:p w14:paraId="6766B4BD" w14:textId="6561BE4D" w:rsidR="00A94EC6" w:rsidRPr="003C5581" w:rsidRDefault="00581E31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Таким образом, Комиссия приходит к выводу, что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Решение вступило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 xml:space="preserve">в </w:t>
      </w:r>
      <w:r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законную 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силу и </w:t>
      </w:r>
      <w:r w:rsidR="000E12E2" w:rsidRPr="003C5581">
        <w:rPr>
          <w:color w:val="000000" w:themeColor="text1"/>
          <w:kern w:val="2"/>
          <w:sz w:val="28"/>
          <w:szCs w:val="28"/>
          <w:lang w:eastAsia="ar-SA"/>
        </w:rPr>
        <w:t>Контракт</w:t>
      </w:r>
      <w:r w:rsidR="0056482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считается расторгнутым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09</w:t>
      </w:r>
      <w:r w:rsidR="0056482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  <w:r w:rsidR="003D415E">
        <w:rPr>
          <w:rFonts w:eastAsia="Calibri"/>
          <w:color w:val="000000" w:themeColor="text1"/>
          <w:kern w:val="2"/>
          <w:sz w:val="28"/>
          <w:szCs w:val="28"/>
          <w:lang w:eastAsia="ar-SA"/>
        </w:rPr>
        <w:t>12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.202</w:t>
      </w:r>
      <w:r w:rsidR="00AD5A94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5.</w:t>
      </w:r>
    </w:p>
    <w:p w14:paraId="49B03478" w14:textId="4273CCA8" w:rsidR="00820D79" w:rsidRDefault="00094968" w:rsidP="00F92E8F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Представитель</w:t>
      </w:r>
      <w:r w:rsidRPr="003D415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Заказчика</w:t>
      </w:r>
      <w:r w:rsidRPr="003D415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на заседании Комиссии сообщил, что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р</w:t>
      </w:r>
      <w:r w:rsidR="00BC229E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амках, проведенной Заказчиком 14.10</w:t>
      </w:r>
      <w:r w:rsidR="0097673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.2025 </w:t>
      </w:r>
      <w:r w:rsidR="00D6553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выездной провер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к</w:t>
      </w:r>
      <w:r w:rsidR="00D6553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и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исполнения обязательств Подрядчи</w:t>
      </w:r>
      <w:r w:rsidR="0061569D">
        <w:rPr>
          <w:rFonts w:eastAsia="Calibri"/>
          <w:color w:val="000000" w:themeColor="text1"/>
          <w:kern w:val="2"/>
          <w:sz w:val="28"/>
          <w:szCs w:val="28"/>
          <w:lang w:eastAsia="ar-SA"/>
        </w:rPr>
        <w:t>ком, предусмотренных Контрактом</w:t>
      </w:r>
      <w:r w:rsidR="00936D95">
        <w:rPr>
          <w:rFonts w:eastAsia="Calibri"/>
          <w:color w:val="000000" w:themeColor="text1"/>
          <w:kern w:val="2"/>
          <w:sz w:val="28"/>
          <w:szCs w:val="28"/>
          <w:lang w:eastAsia="ar-SA"/>
        </w:rPr>
        <w:t>,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выявлено</w:t>
      </w:r>
      <w:r w:rsidR="0061569D">
        <w:rPr>
          <w:rFonts w:eastAsia="Calibri"/>
          <w:color w:val="000000" w:themeColor="text1"/>
          <w:kern w:val="2"/>
          <w:sz w:val="28"/>
          <w:szCs w:val="28"/>
          <w:lang w:eastAsia="ar-SA"/>
        </w:rPr>
        <w:t>,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что Подрядчиком </w:t>
      </w:r>
      <w:r w:rsidR="00D6553A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BC229E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выполнялись</w:t>
      </w:r>
      <w:r w:rsidR="00D6553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BC229E">
        <w:rPr>
          <w:rFonts w:eastAsia="Calibri"/>
          <w:color w:val="000000" w:themeColor="text1"/>
          <w:kern w:val="2"/>
          <w:sz w:val="28"/>
          <w:szCs w:val="28"/>
          <w:lang w:eastAsia="ar-SA"/>
        </w:rPr>
        <w:t>замеры</w:t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газовоздушной смеси (экспресс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–</w:t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анализы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) в рамках исполнения Контракта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(далее – Замеры)</w:t>
      </w:r>
      <w:r w:rsidR="00BC229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ненадлежащим образом</w:t>
      </w:r>
      <w:r w:rsidR="00DC6DD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(</w:t>
      </w:r>
      <w:r w:rsidR="00DC6DDB" w:rsidRPr="00DC6DD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вне места их проведения согла</w:t>
      </w:r>
      <w:r w:rsidR="003F1938">
        <w:rPr>
          <w:rFonts w:eastAsia="Calibri"/>
          <w:color w:val="000000" w:themeColor="text1"/>
          <w:kern w:val="2"/>
          <w:sz w:val="28"/>
          <w:szCs w:val="28"/>
          <w:lang w:eastAsia="ar-SA"/>
        </w:rPr>
        <w:t>сно документации по мониторингу</w:t>
      </w:r>
      <w:r w:rsidR="00DC6DDB" w:rsidRPr="00DC6DDB">
        <w:rPr>
          <w:rFonts w:eastAsia="Calibri"/>
          <w:color w:val="000000" w:themeColor="text1"/>
          <w:kern w:val="2"/>
          <w:sz w:val="28"/>
          <w:szCs w:val="28"/>
          <w:lang w:eastAsia="ar-SA"/>
        </w:rPr>
        <w:t>, отдельные объекты, в которых до</w:t>
      </w:r>
      <w:r w:rsidR="00DC6DD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лжны осуществляться такие З</w:t>
      </w:r>
      <w:r w:rsidR="00DC6DDB" w:rsidRPr="00DC6DD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амеры ежемесячно, отсутствуют или не эксплуатируются</w:t>
      </w:r>
      <w:r w:rsidR="00DC6DDB">
        <w:rPr>
          <w:rFonts w:eastAsia="Calibri"/>
          <w:color w:val="000000" w:themeColor="text1"/>
          <w:kern w:val="2"/>
          <w:sz w:val="28"/>
          <w:szCs w:val="28"/>
          <w:lang w:eastAsia="ar-SA"/>
        </w:rPr>
        <w:t>).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3F1938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lastRenderedPageBreak/>
        <w:t>что подтверждается составленным при выездной проверки</w:t>
      </w:r>
      <w:r w:rsidR="00BC229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актом </w:t>
      </w:r>
      <w:r w:rsid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 выявленных недостатках </w:t>
      </w:r>
      <w:r w:rsidR="00BC229E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от 14.10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>.2025 б/н</w:t>
      </w:r>
      <w:r w:rsid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(далее – Акт)</w:t>
      </w:r>
      <w:r w:rsidR="00BC229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D6553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котором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отражены показания лиц</w:t>
      </w:r>
      <w:r w:rsidR="00820D79"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936D95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проживающих</w:t>
      </w:r>
      <w:r w:rsid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по адресам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>являющие</w:t>
      </w:r>
      <w:r w:rsidR="00820D79"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ся по Контракту объектами мон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иторинга газовоздушной среды по </w:t>
      </w:r>
      <w:r w:rsidR="00820D79"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Контракту</w:t>
      </w:r>
      <w:r w:rsid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</w:p>
    <w:p w14:paraId="301D8DAD" w14:textId="443EA643" w:rsidR="008A4D30" w:rsidRDefault="008A4D30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Так, Заказчиком в адрес Подря</w:t>
      </w:r>
      <w:r w:rsidR="00BC229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дчика направлена претензия от 17.11.2025 </w:t>
      </w:r>
      <w:r w:rsidR="00BC229E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>№ ДИ-19972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/12 с требованием</w:t>
      </w:r>
      <w:r w:rsidR="000E2D0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об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BC229E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оплате неустойки в размере 224 742,37 руб.</w:t>
      </w:r>
      <w:r w:rsidR="0097673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97673E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BC229E">
        <w:rPr>
          <w:rFonts w:eastAsia="Calibri"/>
          <w:color w:val="000000" w:themeColor="text1"/>
          <w:kern w:val="2"/>
          <w:sz w:val="28"/>
          <w:szCs w:val="28"/>
          <w:lang w:eastAsia="ar-SA"/>
        </w:rPr>
        <w:t>до 24.11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.2025. </w:t>
      </w:r>
    </w:p>
    <w:p w14:paraId="6AC423DC" w14:textId="28550057" w:rsidR="00094968" w:rsidRDefault="008A4D30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П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редставитель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Заказчик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на заседании Комиссии пояснил, что недостатки выполненных Р</w:t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абот являются существенными и неустранимыми, так как должны выполнятся Подрядчиком последовательно в конкретные периоды времени, установленные 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Графиком.</w:t>
      </w:r>
    </w:p>
    <w:p w14:paraId="5C3A7796" w14:textId="1AA9168B" w:rsidR="00820D79" w:rsidRDefault="00820D79" w:rsidP="00F92E8F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П</w:t>
      </w:r>
      <w:r w:rsidR="00C74488">
        <w:rPr>
          <w:rFonts w:eastAsia="Calibri"/>
          <w:color w:val="000000" w:themeColor="text1"/>
          <w:kern w:val="2"/>
          <w:sz w:val="28"/>
          <w:szCs w:val="28"/>
          <w:lang w:eastAsia="ar-SA"/>
        </w:rPr>
        <w:t>редставители</w:t>
      </w:r>
      <w:r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Подрядчика</w:t>
      </w:r>
      <w:r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на заседании Комиссии 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сообщил</w:t>
      </w:r>
      <w:r w:rsidR="00C7448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и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C74488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что 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Подрядчиком</w:t>
      </w:r>
      <w:r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З</w:t>
      </w:r>
      <w:r w:rsidR="0025209B" w:rsidRP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амеры проводились регулярно, </w:t>
      </w:r>
      <w:r w:rsidR="003F193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полном соответствии с условиями К</w:t>
      </w:r>
      <w:r w:rsidR="006A38DC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онтракта и</w:t>
      </w:r>
      <w:r w:rsidR="006A38DC" w:rsidRPr="006A38D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6A38D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Инструкцией </w:t>
      </w:r>
      <w:r w:rsidR="006A38DC" w:rsidRP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 порядке контроля за выделением газов на земную поверхность пр</w:t>
      </w:r>
      <w:r w:rsidR="006A38DC">
        <w:rPr>
          <w:rFonts w:eastAsia="Calibri"/>
          <w:color w:val="000000" w:themeColor="text1"/>
          <w:kern w:val="2"/>
          <w:sz w:val="28"/>
          <w:szCs w:val="28"/>
          <w:lang w:eastAsia="ar-SA"/>
        </w:rPr>
        <w:t>и ликвидации (консервации) шахт</w:t>
      </w:r>
      <w:r w:rsidR="006A38DC" w:rsidRPr="00F85B18">
        <w:t xml:space="preserve"> </w:t>
      </w:r>
      <w:r w:rsidR="006A38DC" w:rsidRP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>РД 05-313-99</w:t>
      </w:r>
      <w:r w:rsidR="006A38D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от 11.10.1999 №</w:t>
      </w:r>
      <w:r w:rsidR="006A38DC" w:rsidRP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72</w:t>
      </w:r>
      <w:r w:rsid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(далее – </w:t>
      </w:r>
      <w:r w:rsidR="00F92E8F" w:rsidRP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>РД 05-313-99</w:t>
      </w:r>
      <w:r w:rsid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>).</w:t>
      </w:r>
    </w:p>
    <w:p w14:paraId="70EFCFEB" w14:textId="076E1CC5" w:rsidR="0000417D" w:rsidRDefault="00C74488" w:rsidP="00F92E8F">
      <w:pPr>
        <w:suppressAutoHyphens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Также представители</w:t>
      </w:r>
      <w:r w:rsidR="00936D95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Подрядчика на заседании</w:t>
      </w:r>
      <w:r w:rsid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Комиссии сообщил</w:t>
      </w:r>
      <w:r w:rsidR="004C046C">
        <w:rPr>
          <w:rFonts w:eastAsia="Calibri"/>
          <w:color w:val="000000" w:themeColor="text1"/>
          <w:kern w:val="2"/>
          <w:sz w:val="28"/>
          <w:szCs w:val="28"/>
          <w:lang w:eastAsia="ar-SA"/>
        </w:rPr>
        <w:t>и</w:t>
      </w:r>
      <w:r w:rsid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3F1938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что </w:t>
      </w:r>
      <w:r w:rsid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>согласно «Проекту</w:t>
      </w:r>
      <w:r w:rsidR="00F92E8F" w:rsidRP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ликвидации ОАО «Шахта «Капитальная» г. Инта Республики Коми» (ЗАО «Институт «Шахтопроект», 2004 г.)</w:t>
      </w:r>
      <w:r w:rsidR="000E2D04">
        <w:rPr>
          <w:rFonts w:eastAsia="Calibri"/>
          <w:color w:val="000000" w:themeColor="text1"/>
          <w:kern w:val="2"/>
          <w:sz w:val="28"/>
          <w:szCs w:val="28"/>
          <w:lang w:eastAsia="ar-SA"/>
        </w:rPr>
        <w:t>»</w:t>
      </w:r>
      <w:r w:rsidR="00F92E8F" w:rsidRP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(далее </w:t>
      </w:r>
      <w:r w:rsid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>–</w:t>
      </w:r>
      <w:r w:rsidR="00F92E8F" w:rsidRP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936D95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Проект ликвидации</w:t>
      </w:r>
      <w:r w:rsidR="00F92E8F" w:rsidRP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>)</w:t>
      </w:r>
      <w:r w:rsid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>,</w:t>
      </w:r>
      <w:r w:rsidR="006A38D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F92E8F" w:rsidRP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>установлена зона, угрожаемая по выделе</w:t>
      </w:r>
      <w:r w:rsid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>нию газов на земную поверхность,</w:t>
      </w:r>
      <w:r w:rsidR="00F92E8F" w:rsidRP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в которую входят 25 адресов упомянутых в Акт</w:t>
      </w:r>
      <w:r w:rsidR="00936D95">
        <w:rPr>
          <w:rFonts w:eastAsia="Calibri"/>
          <w:color w:val="000000" w:themeColor="text1"/>
          <w:kern w:val="2"/>
          <w:sz w:val="28"/>
          <w:szCs w:val="28"/>
          <w:lang w:eastAsia="ar-SA"/>
        </w:rPr>
        <w:t>е. Проектом ликвидации</w:t>
      </w:r>
      <w:r w:rsidR="00F92E8F" w:rsidRP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данная зона определена как основной объект газового мониторинга</w:t>
      </w:r>
      <w:r w:rsid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</w:p>
    <w:p w14:paraId="1E01490D" w14:textId="1DAF6036" w:rsidR="004C046C" w:rsidRPr="00820D79" w:rsidRDefault="004C046C" w:rsidP="004C046C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Кроме того, представители Подрядчика объяснили, что </w:t>
      </w:r>
      <w:r w:rsid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выполнение Работ проводились по всем адресам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в соответствии с </w:t>
      </w:r>
      <w:r w:rsidR="00F92E8F" w:rsidRP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Проект</w:t>
      </w:r>
      <w:r w:rsid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ом</w:t>
      </w:r>
      <w:r w:rsidR="00936D95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ликвидации</w:t>
      </w:r>
      <w:r w:rsid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учитывая </w:t>
      </w:r>
      <w:r w:rsidR="00936D95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все корректировки </w:t>
      </w:r>
      <w:r w:rsidR="00D711F8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документации по мониторингу </w:t>
      </w:r>
      <w:r w:rsidR="00F92E8F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и требования </w:t>
      </w:r>
      <w:r w:rsidR="00D711F8" w:rsidRPr="00D711F8">
        <w:rPr>
          <w:rFonts w:eastAsia="Calibri"/>
          <w:color w:val="000000" w:themeColor="text1"/>
          <w:kern w:val="2"/>
          <w:sz w:val="28"/>
          <w:szCs w:val="28"/>
          <w:lang w:eastAsia="ar-SA"/>
        </w:rPr>
        <w:t>РД 05-313-99</w:t>
      </w:r>
      <w:r w:rsidR="00D711F8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</w:p>
    <w:p w14:paraId="03F829E0" w14:textId="43B10D0F" w:rsidR="00C74488" w:rsidRDefault="00C74488" w:rsidP="00B819C6">
      <w:pPr>
        <w:suppressAutoHyphens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Вместе с тем представители П</w:t>
      </w:r>
      <w:r w:rsidR="000E2D04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одрядчика пояснили, что</w:t>
      </w:r>
      <w:r w:rsidR="00D711F8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выездная проверка Заказчиком проводила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сь без участия представителей Подрядчика</w:t>
      </w:r>
      <w:r w:rsidR="000E2D04">
        <w:rPr>
          <w:rFonts w:eastAsia="Calibri"/>
          <w:color w:val="000000" w:themeColor="text1"/>
          <w:kern w:val="2"/>
          <w:sz w:val="28"/>
          <w:szCs w:val="28"/>
          <w:lang w:eastAsia="ar-SA"/>
        </w:rPr>
        <w:t>, и основана</w:t>
      </w:r>
      <w:r w:rsidR="006C69A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D711F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исключительно на показаниях лиц, чье место жительство неизвестно.</w:t>
      </w:r>
    </w:p>
    <w:p w14:paraId="416743B9" w14:textId="3B0863AE" w:rsidR="004C6F9E" w:rsidRPr="003C5581" w:rsidRDefault="004C6F9E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375F3">
        <w:rPr>
          <w:bCs/>
          <w:color w:val="000000" w:themeColor="text1"/>
          <w:kern w:val="2"/>
          <w:sz w:val="28"/>
          <w:szCs w:val="28"/>
          <w:lang w:eastAsia="ar-SA"/>
        </w:rPr>
        <w:t>Частью 2 статьи 104 Закона о контрактной системе установлено, что в реестр недобросовестных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</w:p>
    <w:p w14:paraId="0FFC6D1C" w14:textId="69DA2B4F" w:rsidR="004C6F9E" w:rsidRPr="003C5581" w:rsidRDefault="004C6F9E" w:rsidP="00B819C6">
      <w:pPr>
        <w:suppressAutoHyphens/>
        <w:spacing w:line="320" w:lineRule="exact"/>
        <w:ind w:firstLine="709"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>Согласно абзацу 5 подпункта «а» п</w:t>
      </w:r>
      <w:r w:rsidR="006545CD" w:rsidRPr="003C5581">
        <w:rPr>
          <w:bCs/>
          <w:color w:val="000000" w:themeColor="text1"/>
          <w:kern w:val="2"/>
          <w:sz w:val="28"/>
          <w:szCs w:val="28"/>
          <w:lang w:eastAsia="ar-SA"/>
        </w:rPr>
        <w:t>у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>нкта 15 Правил орган контроля принимает решение об отказе во включении информации о поставщике (подрядчике, исполнителе) в реестр, если в результате проведения проверки, поставщиком (подрядчиком, исполнителем) представлены информация и документы, подтверждающие принятие им мер для надлежащего исполнения условий контракта.</w:t>
      </w:r>
    </w:p>
    <w:p w14:paraId="14D110CA" w14:textId="3F5F2C1F" w:rsidR="004C6F9E" w:rsidRPr="003C5581" w:rsidRDefault="004C6F9E" w:rsidP="00B819C6">
      <w:pPr>
        <w:tabs>
          <w:tab w:val="left" w:pos="709"/>
        </w:tabs>
        <w:suppressAutoHyphens/>
        <w:spacing w:line="320" w:lineRule="exact"/>
        <w:ind w:firstLine="709"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Учитывая изложенное, Комиссия приходит к выводу, </w:t>
      </w:r>
      <w:r w:rsidR="00D565E9" w:rsidRPr="003C5581">
        <w:rPr>
          <w:bCs/>
          <w:color w:val="000000" w:themeColor="text1"/>
          <w:kern w:val="2"/>
          <w:sz w:val="28"/>
          <w:szCs w:val="28"/>
          <w:lang w:eastAsia="ar-SA"/>
        </w:rPr>
        <w:t>ч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то </w:t>
      </w:r>
      <w:r w:rsidR="00C4199E">
        <w:rPr>
          <w:color w:val="000000" w:themeColor="text1"/>
          <w:kern w:val="2"/>
          <w:sz w:val="28"/>
          <w:szCs w:val="28"/>
          <w:lang w:eastAsia="ar-SA"/>
        </w:rPr>
        <w:t xml:space="preserve">Подрядчиком </w:t>
      </w:r>
      <w:r w:rsidR="00E24ED0" w:rsidRPr="003C5581">
        <w:rPr>
          <w:color w:val="000000" w:themeColor="text1"/>
          <w:sz w:val="28"/>
          <w:szCs w:val="28"/>
        </w:rPr>
        <w:t>принимались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 меры, направленные на надлежащее исполнение условий </w:t>
      </w:r>
      <w:r w:rsidR="00B545EC" w:rsidRPr="003C5581">
        <w:rPr>
          <w:color w:val="000000" w:themeColor="text1"/>
          <w:kern w:val="2"/>
          <w:sz w:val="28"/>
          <w:szCs w:val="28"/>
          <w:lang w:eastAsia="ar-SA"/>
        </w:rPr>
        <w:t>Контракта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BF51B7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="00EF495D">
        <w:rPr>
          <w:bCs/>
          <w:color w:val="000000" w:themeColor="text1"/>
          <w:kern w:val="2"/>
          <w:sz w:val="28"/>
          <w:szCs w:val="28"/>
          <w:lang w:eastAsia="ar-SA"/>
        </w:rPr>
        <w:t xml:space="preserve">в связи с чем информация о </w:t>
      </w:r>
      <w:r w:rsidR="00C4199E">
        <w:rPr>
          <w:bCs/>
          <w:color w:val="000000" w:themeColor="text1"/>
          <w:kern w:val="2"/>
          <w:sz w:val="28"/>
          <w:szCs w:val="28"/>
          <w:lang w:eastAsia="ar-SA"/>
        </w:rPr>
        <w:t xml:space="preserve">Подрядчике </w:t>
      </w:r>
      <w:r w:rsidR="00E24ED0" w:rsidRPr="003C5581">
        <w:rPr>
          <w:bCs/>
          <w:color w:val="000000" w:themeColor="text1"/>
          <w:kern w:val="2"/>
          <w:sz w:val="28"/>
          <w:szCs w:val="28"/>
          <w:lang w:eastAsia="ar-SA"/>
        </w:rPr>
        <w:t>не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 подлежит включению в Реестр.</w:t>
      </w:r>
    </w:p>
    <w:p w14:paraId="45F12F94" w14:textId="65E3C5AC" w:rsidR="00B819C6" w:rsidRDefault="00D1257C" w:rsidP="007513E1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color w:val="000000" w:themeColor="text1"/>
          <w:kern w:val="2"/>
          <w:sz w:val="28"/>
          <w:szCs w:val="28"/>
          <w:lang w:eastAsia="ar-SA"/>
        </w:rPr>
        <w:t>Комиссия, руководствуясь пунктом 5 части 15 статьи 99, статьей 104</w:t>
      </w:r>
      <w:r w:rsidRPr="003C5581">
        <w:rPr>
          <w:color w:val="000000" w:themeColor="text1"/>
          <w:kern w:val="2"/>
          <w:sz w:val="28"/>
          <w:szCs w:val="28"/>
          <w:lang w:eastAsia="ar-SA"/>
        </w:rPr>
        <w:br/>
        <w:t>Закона о контрактной системе и Правилами,</w:t>
      </w:r>
    </w:p>
    <w:p w14:paraId="72179EE3" w14:textId="77777777" w:rsidR="00EC74D5" w:rsidRDefault="00EC74D5" w:rsidP="007513E1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</w:p>
    <w:p w14:paraId="0F375132" w14:textId="77777777" w:rsidR="00EC74D5" w:rsidRPr="007513E1" w:rsidRDefault="00EC74D5" w:rsidP="007513E1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</w:p>
    <w:p w14:paraId="23DCAE9A" w14:textId="4A80DEA3" w:rsidR="00D1257C" w:rsidRPr="003C5581" w:rsidRDefault="00EF495D" w:rsidP="006F7769">
      <w:pPr>
        <w:tabs>
          <w:tab w:val="left" w:pos="709"/>
        </w:tabs>
        <w:autoSpaceDN w:val="0"/>
        <w:spacing w:line="252" w:lineRule="auto"/>
        <w:contextualSpacing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Р</w:t>
      </w:r>
      <w:r w:rsidR="00D1257C" w:rsidRPr="003C5581">
        <w:rPr>
          <w:color w:val="000000" w:themeColor="text1"/>
          <w:sz w:val="28"/>
          <w:szCs w:val="28"/>
        </w:rPr>
        <w:t>ЕШИЛА:</w:t>
      </w:r>
    </w:p>
    <w:p w14:paraId="6422FF84" w14:textId="77777777" w:rsidR="00D1257C" w:rsidRPr="003C5581" w:rsidRDefault="00D1257C" w:rsidP="006556DE">
      <w:pPr>
        <w:autoSpaceDN w:val="0"/>
        <w:spacing w:line="252" w:lineRule="auto"/>
        <w:ind w:firstLine="709"/>
        <w:contextualSpacing/>
        <w:jc w:val="center"/>
        <w:rPr>
          <w:rFonts w:eastAsia="SimSun"/>
          <w:color w:val="000000" w:themeColor="text1"/>
          <w:kern w:val="2"/>
          <w:sz w:val="28"/>
          <w:szCs w:val="28"/>
          <w:lang w:eastAsia="ar-SA"/>
        </w:rPr>
      </w:pPr>
    </w:p>
    <w:p w14:paraId="21908DEE" w14:textId="680785D1" w:rsidR="00EC74D5" w:rsidRDefault="004C6F9E" w:rsidP="00EC74D5">
      <w:pPr>
        <w:pStyle w:val="af2"/>
        <w:tabs>
          <w:tab w:val="left" w:pos="567"/>
          <w:tab w:val="left" w:pos="1276"/>
        </w:tabs>
        <w:spacing w:line="288" w:lineRule="auto"/>
        <w:ind w:left="0" w:firstLine="709"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color w:val="000000" w:themeColor="text1"/>
          <w:kern w:val="2"/>
          <w:sz w:val="28"/>
          <w:szCs w:val="28"/>
          <w:lang w:eastAsia="ar-SA"/>
        </w:rPr>
        <w:t>Информац</w:t>
      </w:r>
      <w:r w:rsidR="00464279">
        <w:rPr>
          <w:color w:val="000000" w:themeColor="text1"/>
          <w:kern w:val="2"/>
          <w:sz w:val="28"/>
          <w:szCs w:val="28"/>
          <w:lang w:eastAsia="ar-SA"/>
        </w:rPr>
        <w:t>ию, представленную Заказчиком о</w:t>
      </w:r>
      <w:r w:rsidR="00C63E37">
        <w:rPr>
          <w:color w:val="000000" w:themeColor="text1"/>
          <w:kern w:val="2"/>
          <w:sz w:val="28"/>
          <w:szCs w:val="28"/>
          <w:lang w:eastAsia="ar-SA"/>
        </w:rPr>
        <w:t>б</w:t>
      </w:r>
      <w:r w:rsidRPr="003C5581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D711F8" w:rsidRPr="00D711F8">
        <w:rPr>
          <w:bCs/>
          <w:color w:val="000000" w:themeColor="text1"/>
          <w:kern w:val="2"/>
          <w:sz w:val="28"/>
          <w:szCs w:val="28"/>
          <w:lang w:eastAsia="ar-SA"/>
        </w:rPr>
        <w:t>ООО «ГРОХТЕХЭКО»</w:t>
      </w:r>
      <w:r w:rsidR="00EC74D5">
        <w:rPr>
          <w:bCs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D711F8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="00B819C6" w:rsidRPr="00B819C6">
        <w:rPr>
          <w:bCs/>
          <w:color w:val="000000" w:themeColor="text1"/>
          <w:kern w:val="2"/>
          <w:sz w:val="28"/>
          <w:szCs w:val="28"/>
          <w:lang w:eastAsia="ar-SA"/>
        </w:rPr>
        <w:t xml:space="preserve">(ИНН: </w:t>
      </w:r>
      <w:r w:rsidR="00D711F8" w:rsidRPr="00D711F8">
        <w:rPr>
          <w:bCs/>
          <w:color w:val="000000" w:themeColor="text1"/>
          <w:kern w:val="2"/>
          <w:sz w:val="28"/>
          <w:szCs w:val="28"/>
          <w:lang w:eastAsia="ar-SA"/>
        </w:rPr>
        <w:t>6155074888</w:t>
      </w:r>
      <w:r w:rsidR="00B819C6" w:rsidRPr="00B819C6">
        <w:rPr>
          <w:bCs/>
          <w:color w:val="000000" w:themeColor="text1"/>
          <w:kern w:val="2"/>
          <w:sz w:val="28"/>
          <w:szCs w:val="28"/>
          <w:lang w:eastAsia="ar-SA"/>
        </w:rPr>
        <w:t>)</w:t>
      </w:r>
      <w:r w:rsidR="00B819C6">
        <w:rPr>
          <w:bCs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2376A1" w:rsidRPr="003C5581">
        <w:rPr>
          <w:color w:val="000000" w:themeColor="text1"/>
          <w:kern w:val="2"/>
          <w:sz w:val="28"/>
          <w:szCs w:val="28"/>
          <w:lang w:eastAsia="ar-SA"/>
        </w:rPr>
        <w:t>в связи с односторонним отказом Заказчика от исполнения контракта, в Реестр не включать.</w:t>
      </w:r>
    </w:p>
    <w:p w14:paraId="72BD3D9A" w14:textId="77777777" w:rsidR="00EC74D5" w:rsidRDefault="00EC74D5" w:rsidP="00EC74D5">
      <w:pPr>
        <w:pStyle w:val="af2"/>
        <w:tabs>
          <w:tab w:val="left" w:pos="567"/>
          <w:tab w:val="left" w:pos="1276"/>
        </w:tabs>
        <w:spacing w:line="288" w:lineRule="auto"/>
        <w:ind w:left="0" w:firstLine="709"/>
        <w:jc w:val="both"/>
        <w:rPr>
          <w:color w:val="000000" w:themeColor="text1"/>
          <w:kern w:val="2"/>
          <w:sz w:val="28"/>
          <w:szCs w:val="28"/>
          <w:lang w:eastAsia="ar-SA"/>
        </w:rPr>
      </w:pPr>
    </w:p>
    <w:p w14:paraId="31F33634" w14:textId="41A1AED7" w:rsidR="00D1257C" w:rsidRPr="00EC74D5" w:rsidRDefault="00D1257C" w:rsidP="00EC74D5">
      <w:pPr>
        <w:pStyle w:val="af2"/>
        <w:tabs>
          <w:tab w:val="left" w:pos="567"/>
          <w:tab w:val="left" w:pos="1276"/>
        </w:tabs>
        <w:spacing w:line="288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3C5581">
        <w:rPr>
          <w:rFonts w:eastAsia="Calibri"/>
          <w:color w:val="000000" w:themeColor="text1"/>
          <w:sz w:val="28"/>
          <w:szCs w:val="28"/>
        </w:rPr>
        <w:t>Настоящее решение может быть обжаловано в судебном порядке в течение трех месяцев с даты его принятия.</w:t>
      </w:r>
    </w:p>
    <w:p w14:paraId="1E782D5F" w14:textId="77777777" w:rsidR="000E74DC" w:rsidRPr="003C5581" w:rsidRDefault="000E74DC" w:rsidP="000E74DC">
      <w:pPr>
        <w:rPr>
          <w:color w:val="000000" w:themeColor="text1"/>
          <w:sz w:val="28"/>
          <w:szCs w:val="28"/>
          <w:lang w:eastAsia="x-none"/>
        </w:rPr>
      </w:pPr>
    </w:p>
    <w:p w14:paraId="2CB09C15" w14:textId="77777777" w:rsidR="000E74DC" w:rsidRPr="003C5581" w:rsidRDefault="000E74DC" w:rsidP="000E74DC">
      <w:pPr>
        <w:rPr>
          <w:color w:val="000000" w:themeColor="text1"/>
          <w:sz w:val="28"/>
          <w:szCs w:val="28"/>
          <w:lang w:eastAsia="x-none"/>
        </w:rPr>
      </w:pPr>
    </w:p>
    <w:p w14:paraId="34617F08" w14:textId="7797A553" w:rsidR="000E74DC" w:rsidRPr="003C5581" w:rsidRDefault="000E74DC" w:rsidP="00E0696D">
      <w:pPr>
        <w:rPr>
          <w:color w:val="000000" w:themeColor="text1"/>
          <w:sz w:val="22"/>
          <w:szCs w:val="22"/>
        </w:rPr>
      </w:pPr>
      <w:bookmarkStart w:id="0" w:name="_GoBack"/>
      <w:bookmarkEnd w:id="0"/>
    </w:p>
    <w:sectPr w:rsidR="000E74DC" w:rsidRPr="003C5581" w:rsidSect="00E8315F">
      <w:headerReference w:type="default" r:id="rId8"/>
      <w:pgSz w:w="11906" w:h="16838"/>
      <w:pgMar w:top="1134" w:right="567" w:bottom="1134" w:left="1134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299C35" w14:textId="77777777" w:rsidR="00E835BD" w:rsidRDefault="00E835BD" w:rsidP="00711C7D">
      <w:r>
        <w:separator/>
      </w:r>
    </w:p>
  </w:endnote>
  <w:endnote w:type="continuationSeparator" w:id="0">
    <w:p w14:paraId="49325BE0" w14:textId="77777777" w:rsidR="00E835BD" w:rsidRDefault="00E835BD" w:rsidP="00711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E03F1F" w14:textId="77777777" w:rsidR="00E835BD" w:rsidRDefault="00E835BD" w:rsidP="00711C7D">
      <w:r>
        <w:separator/>
      </w:r>
    </w:p>
  </w:footnote>
  <w:footnote w:type="continuationSeparator" w:id="0">
    <w:p w14:paraId="1813A306" w14:textId="77777777" w:rsidR="00E835BD" w:rsidRDefault="00E835BD" w:rsidP="00711C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2090237"/>
      <w:docPartObj>
        <w:docPartGallery w:val="Page Numbers (Top of Page)"/>
        <w:docPartUnique/>
      </w:docPartObj>
    </w:sdtPr>
    <w:sdtEndPr/>
    <w:sdtContent>
      <w:p w14:paraId="156C3CCB" w14:textId="5D534A61" w:rsidR="00765B4F" w:rsidRDefault="00765B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0B1B">
          <w:rPr>
            <w:noProof/>
          </w:rPr>
          <w:t>2</w:t>
        </w:r>
        <w:r>
          <w:fldChar w:fldCharType="end"/>
        </w:r>
      </w:p>
    </w:sdtContent>
  </w:sdt>
  <w:p w14:paraId="70A499CF" w14:textId="77777777" w:rsidR="00363B4A" w:rsidRDefault="00363B4A" w:rsidP="00363B4A">
    <w:pPr>
      <w:pStyle w:val="a6"/>
      <w:tabs>
        <w:tab w:val="clear" w:pos="4677"/>
        <w:tab w:val="clear" w:pos="9355"/>
        <w:tab w:val="left" w:pos="103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C4CC3"/>
    <w:multiLevelType w:val="hybridMultilevel"/>
    <w:tmpl w:val="416892E8"/>
    <w:lvl w:ilvl="0" w:tplc="36360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B7335A"/>
    <w:multiLevelType w:val="hybridMultilevel"/>
    <w:tmpl w:val="21C28A36"/>
    <w:lvl w:ilvl="0" w:tplc="64FC94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5760134"/>
    <w:multiLevelType w:val="hybridMultilevel"/>
    <w:tmpl w:val="8D5EDC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8F32EC"/>
    <w:multiLevelType w:val="hybridMultilevel"/>
    <w:tmpl w:val="C49AD68C"/>
    <w:lvl w:ilvl="0" w:tplc="07129C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C0B0380"/>
    <w:multiLevelType w:val="hybridMultilevel"/>
    <w:tmpl w:val="EF5AD6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4255D06"/>
    <w:multiLevelType w:val="hybridMultilevel"/>
    <w:tmpl w:val="EA1AA254"/>
    <w:lvl w:ilvl="0" w:tplc="0E8C778E">
      <w:start w:val="1"/>
      <w:numFmt w:val="decimal"/>
      <w:lvlText w:val="%1."/>
      <w:lvlJc w:val="left"/>
      <w:pPr>
        <w:ind w:left="1069" w:hanging="360"/>
      </w:pPr>
      <w:rPr>
        <w:rFonts w:ascii="Times New Roman" w:eastAsia="SimSu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5CE12CF"/>
    <w:multiLevelType w:val="hybridMultilevel"/>
    <w:tmpl w:val="8460C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810CD"/>
    <w:multiLevelType w:val="hybridMultilevel"/>
    <w:tmpl w:val="74FC605A"/>
    <w:lvl w:ilvl="0" w:tplc="0CF20D8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B5D0DDE"/>
    <w:multiLevelType w:val="hybridMultilevel"/>
    <w:tmpl w:val="FF307E36"/>
    <w:lvl w:ilvl="0" w:tplc="DF660B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F0F80B4"/>
    <w:multiLevelType w:val="hybridMultilevel"/>
    <w:tmpl w:val="FFFFFFFF"/>
    <w:lvl w:ilvl="0" w:tplc="D1B6CEB4">
      <w:start w:val="1"/>
      <w:numFmt w:val="decimal"/>
      <w:lvlText w:val="%1)"/>
      <w:lvlJc w:val="left"/>
      <w:pPr>
        <w:ind w:left="1070" w:hanging="360"/>
      </w:pPr>
      <w:rPr>
        <w:rFonts w:cs="Times New Roman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499" w:hanging="360"/>
      </w:pPr>
      <w:rPr>
        <w:rFonts w:cs="Times New Roman"/>
        <w:color w:val="000000"/>
      </w:rPr>
    </w:lvl>
    <w:lvl w:ilvl="2" w:tplc="0419001B">
      <w:start w:val="1"/>
      <w:numFmt w:val="lowerRoman"/>
      <w:lvlText w:val="%3."/>
      <w:lvlJc w:val="right"/>
      <w:pPr>
        <w:ind w:left="3219" w:hanging="180"/>
      </w:pPr>
      <w:rPr>
        <w:rFonts w:cs="Times New Roman"/>
        <w:color w:val="000000"/>
      </w:rPr>
    </w:lvl>
    <w:lvl w:ilvl="3" w:tplc="D1B6CEB4">
      <w:start w:val="1"/>
      <w:numFmt w:val="decimal"/>
      <w:lvlText w:val="%4."/>
      <w:lvlJc w:val="left"/>
      <w:pPr>
        <w:ind w:left="3939" w:hanging="360"/>
      </w:pPr>
      <w:rPr>
        <w:rFonts w:cs="Times New Roman"/>
        <w:color w:val="000000"/>
      </w:rPr>
    </w:lvl>
    <w:lvl w:ilvl="4" w:tplc="04190019">
      <w:start w:val="1"/>
      <w:numFmt w:val="lowerLetter"/>
      <w:lvlText w:val="%5."/>
      <w:lvlJc w:val="left"/>
      <w:pPr>
        <w:ind w:left="4659" w:hanging="360"/>
      </w:pPr>
      <w:rPr>
        <w:rFonts w:cs="Times New Roman"/>
        <w:color w:val="000000"/>
      </w:rPr>
    </w:lvl>
    <w:lvl w:ilvl="5" w:tplc="0419001B">
      <w:start w:val="1"/>
      <w:numFmt w:val="lowerRoman"/>
      <w:lvlText w:val="%6."/>
      <w:lvlJc w:val="right"/>
      <w:pPr>
        <w:ind w:left="5379" w:hanging="180"/>
      </w:pPr>
      <w:rPr>
        <w:rFonts w:cs="Times New Roman"/>
        <w:color w:val="000000"/>
      </w:rPr>
    </w:lvl>
    <w:lvl w:ilvl="6" w:tplc="D1B6CEB4">
      <w:start w:val="1"/>
      <w:numFmt w:val="decimal"/>
      <w:lvlText w:val="%7."/>
      <w:lvlJc w:val="left"/>
      <w:pPr>
        <w:ind w:left="6099" w:hanging="360"/>
      </w:pPr>
      <w:rPr>
        <w:rFonts w:cs="Times New Roman"/>
        <w:color w:val="000000"/>
      </w:rPr>
    </w:lvl>
    <w:lvl w:ilvl="7" w:tplc="04190019">
      <w:start w:val="1"/>
      <w:numFmt w:val="lowerLetter"/>
      <w:lvlText w:val="%8."/>
      <w:lvlJc w:val="left"/>
      <w:pPr>
        <w:ind w:left="6819" w:hanging="360"/>
      </w:pPr>
      <w:rPr>
        <w:rFonts w:cs="Times New Roman"/>
        <w:color w:val="000000"/>
      </w:rPr>
    </w:lvl>
    <w:lvl w:ilvl="8" w:tplc="0419001B">
      <w:start w:val="1"/>
      <w:numFmt w:val="lowerRoman"/>
      <w:lvlText w:val="%9."/>
      <w:lvlJc w:val="right"/>
      <w:pPr>
        <w:ind w:left="7539" w:hanging="180"/>
      </w:pPr>
      <w:rPr>
        <w:rFonts w:cs="Times New Roman"/>
        <w:color w:val="000000"/>
      </w:rPr>
    </w:lvl>
  </w:abstractNum>
  <w:abstractNum w:abstractNumId="10" w15:restartNumberingAfterBreak="0">
    <w:nsid w:val="67A21219"/>
    <w:multiLevelType w:val="hybridMultilevel"/>
    <w:tmpl w:val="E5323996"/>
    <w:lvl w:ilvl="0" w:tplc="D5A6CFB4">
      <w:start w:val="1"/>
      <w:numFmt w:val="decimal"/>
      <w:suff w:val="space"/>
      <w:lvlText w:val="%1."/>
      <w:lvlJc w:val="left"/>
      <w:pPr>
        <w:ind w:left="928" w:hanging="360"/>
      </w:pPr>
      <w:rPr>
        <w:rFonts w:ascii="Times New Roman" w:eastAsiaTheme="minorHAnsi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1" w15:restartNumberingAfterBreak="0">
    <w:nsid w:val="689F5641"/>
    <w:multiLevelType w:val="hybridMultilevel"/>
    <w:tmpl w:val="6B62EF52"/>
    <w:lvl w:ilvl="0" w:tplc="64FC94B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74E66ABB"/>
    <w:multiLevelType w:val="hybridMultilevel"/>
    <w:tmpl w:val="AB80EED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77901B55"/>
    <w:multiLevelType w:val="hybridMultilevel"/>
    <w:tmpl w:val="692E6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DA19E4"/>
    <w:multiLevelType w:val="multilevel"/>
    <w:tmpl w:val="CF5E0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"/>
  </w:num>
  <w:num w:numId="3">
    <w:abstractNumId w:val="11"/>
  </w:num>
  <w:num w:numId="4">
    <w:abstractNumId w:val="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7"/>
  </w:num>
  <w:num w:numId="8">
    <w:abstractNumId w:val="6"/>
  </w:num>
  <w:num w:numId="9">
    <w:abstractNumId w:val="10"/>
  </w:num>
  <w:num w:numId="10">
    <w:abstractNumId w:val="8"/>
  </w:num>
  <w:num w:numId="11">
    <w:abstractNumId w:val="5"/>
  </w:num>
  <w:num w:numId="12">
    <w:abstractNumId w:val="2"/>
  </w:num>
  <w:num w:numId="13">
    <w:abstractNumId w:val="12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5FC"/>
    <w:rsid w:val="000020F5"/>
    <w:rsid w:val="0000417D"/>
    <w:rsid w:val="00004801"/>
    <w:rsid w:val="00005026"/>
    <w:rsid w:val="000112D5"/>
    <w:rsid w:val="00012E38"/>
    <w:rsid w:val="00016B82"/>
    <w:rsid w:val="00017088"/>
    <w:rsid w:val="00017581"/>
    <w:rsid w:val="00023C10"/>
    <w:rsid w:val="00024CF9"/>
    <w:rsid w:val="000262FD"/>
    <w:rsid w:val="00026F8B"/>
    <w:rsid w:val="000279AB"/>
    <w:rsid w:val="00033B4F"/>
    <w:rsid w:val="00036898"/>
    <w:rsid w:val="00042C57"/>
    <w:rsid w:val="0004353C"/>
    <w:rsid w:val="0004359C"/>
    <w:rsid w:val="00043DBB"/>
    <w:rsid w:val="000455BD"/>
    <w:rsid w:val="0004661A"/>
    <w:rsid w:val="00064E98"/>
    <w:rsid w:val="000669A3"/>
    <w:rsid w:val="00071077"/>
    <w:rsid w:val="0007296A"/>
    <w:rsid w:val="00073794"/>
    <w:rsid w:val="0007546B"/>
    <w:rsid w:val="00075EAC"/>
    <w:rsid w:val="00081ECA"/>
    <w:rsid w:val="000839CC"/>
    <w:rsid w:val="00084A8B"/>
    <w:rsid w:val="00091BA9"/>
    <w:rsid w:val="00094968"/>
    <w:rsid w:val="00094CC4"/>
    <w:rsid w:val="00096504"/>
    <w:rsid w:val="00097295"/>
    <w:rsid w:val="000A11FF"/>
    <w:rsid w:val="000A15B3"/>
    <w:rsid w:val="000A1903"/>
    <w:rsid w:val="000A362B"/>
    <w:rsid w:val="000A3A47"/>
    <w:rsid w:val="000A5B01"/>
    <w:rsid w:val="000A63E2"/>
    <w:rsid w:val="000A6633"/>
    <w:rsid w:val="000A6823"/>
    <w:rsid w:val="000B4F74"/>
    <w:rsid w:val="000B6498"/>
    <w:rsid w:val="000B6C81"/>
    <w:rsid w:val="000B6D19"/>
    <w:rsid w:val="000C0E10"/>
    <w:rsid w:val="000C1967"/>
    <w:rsid w:val="000C36D8"/>
    <w:rsid w:val="000C62A6"/>
    <w:rsid w:val="000C642C"/>
    <w:rsid w:val="000C6D90"/>
    <w:rsid w:val="000C741B"/>
    <w:rsid w:val="000D056A"/>
    <w:rsid w:val="000D08B3"/>
    <w:rsid w:val="000D1DCD"/>
    <w:rsid w:val="000D2E8D"/>
    <w:rsid w:val="000D3938"/>
    <w:rsid w:val="000D3A03"/>
    <w:rsid w:val="000D4035"/>
    <w:rsid w:val="000D4971"/>
    <w:rsid w:val="000D66CC"/>
    <w:rsid w:val="000E12E2"/>
    <w:rsid w:val="000E2D04"/>
    <w:rsid w:val="000E5CE0"/>
    <w:rsid w:val="000E6832"/>
    <w:rsid w:val="000E74DC"/>
    <w:rsid w:val="000E75BB"/>
    <w:rsid w:val="000F0AB9"/>
    <w:rsid w:val="000F2284"/>
    <w:rsid w:val="000F268E"/>
    <w:rsid w:val="0010114F"/>
    <w:rsid w:val="00101646"/>
    <w:rsid w:val="00103452"/>
    <w:rsid w:val="00114E0B"/>
    <w:rsid w:val="00114EFB"/>
    <w:rsid w:val="001159F9"/>
    <w:rsid w:val="00117A1F"/>
    <w:rsid w:val="001204C9"/>
    <w:rsid w:val="00123D4C"/>
    <w:rsid w:val="001244FF"/>
    <w:rsid w:val="00126666"/>
    <w:rsid w:val="00130309"/>
    <w:rsid w:val="00141210"/>
    <w:rsid w:val="00141EB4"/>
    <w:rsid w:val="00142456"/>
    <w:rsid w:val="001430CD"/>
    <w:rsid w:val="00143334"/>
    <w:rsid w:val="001437D0"/>
    <w:rsid w:val="00145226"/>
    <w:rsid w:val="001469B2"/>
    <w:rsid w:val="00146A61"/>
    <w:rsid w:val="0014741A"/>
    <w:rsid w:val="00152CA2"/>
    <w:rsid w:val="0015390E"/>
    <w:rsid w:val="00155973"/>
    <w:rsid w:val="0015672A"/>
    <w:rsid w:val="00157557"/>
    <w:rsid w:val="001625F6"/>
    <w:rsid w:val="0016274C"/>
    <w:rsid w:val="00162AEC"/>
    <w:rsid w:val="0016371D"/>
    <w:rsid w:val="00166BB5"/>
    <w:rsid w:val="00167E4A"/>
    <w:rsid w:val="00170B0C"/>
    <w:rsid w:val="00175939"/>
    <w:rsid w:val="00176175"/>
    <w:rsid w:val="00177B8D"/>
    <w:rsid w:val="001801BD"/>
    <w:rsid w:val="00180516"/>
    <w:rsid w:val="00183DDD"/>
    <w:rsid w:val="001867D0"/>
    <w:rsid w:val="001872C8"/>
    <w:rsid w:val="0019177C"/>
    <w:rsid w:val="00195B91"/>
    <w:rsid w:val="00196438"/>
    <w:rsid w:val="00197753"/>
    <w:rsid w:val="001A0361"/>
    <w:rsid w:val="001A16E8"/>
    <w:rsid w:val="001A17B4"/>
    <w:rsid w:val="001A1EA1"/>
    <w:rsid w:val="001A2DDB"/>
    <w:rsid w:val="001A419D"/>
    <w:rsid w:val="001A44C1"/>
    <w:rsid w:val="001A6785"/>
    <w:rsid w:val="001A6875"/>
    <w:rsid w:val="001A699F"/>
    <w:rsid w:val="001B16B1"/>
    <w:rsid w:val="001B1830"/>
    <w:rsid w:val="001B1BA9"/>
    <w:rsid w:val="001B1D2A"/>
    <w:rsid w:val="001B2DAB"/>
    <w:rsid w:val="001B345C"/>
    <w:rsid w:val="001B6037"/>
    <w:rsid w:val="001B79CE"/>
    <w:rsid w:val="001C06DD"/>
    <w:rsid w:val="001C3E35"/>
    <w:rsid w:val="001C67CF"/>
    <w:rsid w:val="001C69D8"/>
    <w:rsid w:val="001C7014"/>
    <w:rsid w:val="001D1A6E"/>
    <w:rsid w:val="001D3294"/>
    <w:rsid w:val="001D5DE0"/>
    <w:rsid w:val="001D6AFF"/>
    <w:rsid w:val="001E0342"/>
    <w:rsid w:val="001F1409"/>
    <w:rsid w:val="001F1679"/>
    <w:rsid w:val="001F2674"/>
    <w:rsid w:val="001F49A0"/>
    <w:rsid w:val="001F5E65"/>
    <w:rsid w:val="001F6393"/>
    <w:rsid w:val="001F786A"/>
    <w:rsid w:val="00200482"/>
    <w:rsid w:val="00200E5A"/>
    <w:rsid w:val="00205969"/>
    <w:rsid w:val="00207A11"/>
    <w:rsid w:val="00210CA9"/>
    <w:rsid w:val="00211D35"/>
    <w:rsid w:val="00212299"/>
    <w:rsid w:val="00212B2B"/>
    <w:rsid w:val="002135B8"/>
    <w:rsid w:val="00217BBE"/>
    <w:rsid w:val="00217C4E"/>
    <w:rsid w:val="00217EA3"/>
    <w:rsid w:val="00220637"/>
    <w:rsid w:val="00220F95"/>
    <w:rsid w:val="0022281D"/>
    <w:rsid w:val="00222B44"/>
    <w:rsid w:val="00223EB9"/>
    <w:rsid w:val="002304A7"/>
    <w:rsid w:val="00232013"/>
    <w:rsid w:val="00232E5E"/>
    <w:rsid w:val="00235285"/>
    <w:rsid w:val="002358D5"/>
    <w:rsid w:val="002376A1"/>
    <w:rsid w:val="002405BA"/>
    <w:rsid w:val="0024122C"/>
    <w:rsid w:val="00243D2A"/>
    <w:rsid w:val="00243D41"/>
    <w:rsid w:val="00243E92"/>
    <w:rsid w:val="0024469B"/>
    <w:rsid w:val="00244D67"/>
    <w:rsid w:val="00245191"/>
    <w:rsid w:val="00247519"/>
    <w:rsid w:val="0025155D"/>
    <w:rsid w:val="00251F69"/>
    <w:rsid w:val="0025209B"/>
    <w:rsid w:val="00252EEB"/>
    <w:rsid w:val="00253469"/>
    <w:rsid w:val="00255370"/>
    <w:rsid w:val="00255EB8"/>
    <w:rsid w:val="00256B85"/>
    <w:rsid w:val="00260AF4"/>
    <w:rsid w:val="00265D36"/>
    <w:rsid w:val="002676F6"/>
    <w:rsid w:val="00270D1E"/>
    <w:rsid w:val="002713D6"/>
    <w:rsid w:val="00272AB2"/>
    <w:rsid w:val="0027570B"/>
    <w:rsid w:val="002764C4"/>
    <w:rsid w:val="00281016"/>
    <w:rsid w:val="002848CD"/>
    <w:rsid w:val="00285AB8"/>
    <w:rsid w:val="00286FAC"/>
    <w:rsid w:val="00291074"/>
    <w:rsid w:val="00292686"/>
    <w:rsid w:val="00294248"/>
    <w:rsid w:val="00295070"/>
    <w:rsid w:val="00297B61"/>
    <w:rsid w:val="002A12E1"/>
    <w:rsid w:val="002A13D9"/>
    <w:rsid w:val="002A2B23"/>
    <w:rsid w:val="002A6533"/>
    <w:rsid w:val="002A67BE"/>
    <w:rsid w:val="002B179A"/>
    <w:rsid w:val="002B3AD0"/>
    <w:rsid w:val="002B7CFA"/>
    <w:rsid w:val="002B7DAB"/>
    <w:rsid w:val="002C014A"/>
    <w:rsid w:val="002C590F"/>
    <w:rsid w:val="002D0CF3"/>
    <w:rsid w:val="002D16EB"/>
    <w:rsid w:val="002D6443"/>
    <w:rsid w:val="002D7302"/>
    <w:rsid w:val="002E0B9B"/>
    <w:rsid w:val="002E2252"/>
    <w:rsid w:val="002E4C98"/>
    <w:rsid w:val="002E6536"/>
    <w:rsid w:val="002F0A5C"/>
    <w:rsid w:val="002F0C0C"/>
    <w:rsid w:val="002F112B"/>
    <w:rsid w:val="002F2D6B"/>
    <w:rsid w:val="002F536A"/>
    <w:rsid w:val="002F6659"/>
    <w:rsid w:val="0031017F"/>
    <w:rsid w:val="0031080C"/>
    <w:rsid w:val="0031588C"/>
    <w:rsid w:val="003163F1"/>
    <w:rsid w:val="00317F78"/>
    <w:rsid w:val="003205CE"/>
    <w:rsid w:val="003222B5"/>
    <w:rsid w:val="00323B70"/>
    <w:rsid w:val="00324165"/>
    <w:rsid w:val="003242F7"/>
    <w:rsid w:val="00324B08"/>
    <w:rsid w:val="00330235"/>
    <w:rsid w:val="0033070B"/>
    <w:rsid w:val="0033116C"/>
    <w:rsid w:val="00331A13"/>
    <w:rsid w:val="00331D3D"/>
    <w:rsid w:val="00332DBC"/>
    <w:rsid w:val="00334592"/>
    <w:rsid w:val="00335A1E"/>
    <w:rsid w:val="0033624C"/>
    <w:rsid w:val="00337969"/>
    <w:rsid w:val="00337E75"/>
    <w:rsid w:val="00337EBB"/>
    <w:rsid w:val="003408E6"/>
    <w:rsid w:val="0034157A"/>
    <w:rsid w:val="00342E41"/>
    <w:rsid w:val="003466E1"/>
    <w:rsid w:val="0035067B"/>
    <w:rsid w:val="00351F29"/>
    <w:rsid w:val="003527D9"/>
    <w:rsid w:val="00352BAB"/>
    <w:rsid w:val="003539E8"/>
    <w:rsid w:val="00361A6B"/>
    <w:rsid w:val="00361C2E"/>
    <w:rsid w:val="003636F8"/>
    <w:rsid w:val="00363B4A"/>
    <w:rsid w:val="00364701"/>
    <w:rsid w:val="00364B8B"/>
    <w:rsid w:val="00364E45"/>
    <w:rsid w:val="00367FD6"/>
    <w:rsid w:val="00370586"/>
    <w:rsid w:val="003705DF"/>
    <w:rsid w:val="003719DB"/>
    <w:rsid w:val="0037465C"/>
    <w:rsid w:val="00374F31"/>
    <w:rsid w:val="0037533B"/>
    <w:rsid w:val="00376B3B"/>
    <w:rsid w:val="00377013"/>
    <w:rsid w:val="00381111"/>
    <w:rsid w:val="0038233B"/>
    <w:rsid w:val="00382911"/>
    <w:rsid w:val="00382E46"/>
    <w:rsid w:val="00383513"/>
    <w:rsid w:val="00383DD7"/>
    <w:rsid w:val="00385E2F"/>
    <w:rsid w:val="003875D4"/>
    <w:rsid w:val="00387BC6"/>
    <w:rsid w:val="00387C8E"/>
    <w:rsid w:val="00392D89"/>
    <w:rsid w:val="00395A5E"/>
    <w:rsid w:val="00395EB3"/>
    <w:rsid w:val="003966B5"/>
    <w:rsid w:val="0039675C"/>
    <w:rsid w:val="003967A2"/>
    <w:rsid w:val="00396AEC"/>
    <w:rsid w:val="00396DCD"/>
    <w:rsid w:val="003977C5"/>
    <w:rsid w:val="003A17EA"/>
    <w:rsid w:val="003A3F43"/>
    <w:rsid w:val="003A4953"/>
    <w:rsid w:val="003B025B"/>
    <w:rsid w:val="003B02F9"/>
    <w:rsid w:val="003B1B9B"/>
    <w:rsid w:val="003B2A3D"/>
    <w:rsid w:val="003B336F"/>
    <w:rsid w:val="003B6CA8"/>
    <w:rsid w:val="003C0F37"/>
    <w:rsid w:val="003C3C87"/>
    <w:rsid w:val="003C40B6"/>
    <w:rsid w:val="003C4442"/>
    <w:rsid w:val="003C4916"/>
    <w:rsid w:val="003C5581"/>
    <w:rsid w:val="003C5791"/>
    <w:rsid w:val="003C77C0"/>
    <w:rsid w:val="003D083A"/>
    <w:rsid w:val="003D09FE"/>
    <w:rsid w:val="003D2786"/>
    <w:rsid w:val="003D32AA"/>
    <w:rsid w:val="003D3321"/>
    <w:rsid w:val="003D415E"/>
    <w:rsid w:val="003D496E"/>
    <w:rsid w:val="003D4F97"/>
    <w:rsid w:val="003D562D"/>
    <w:rsid w:val="003D7EB8"/>
    <w:rsid w:val="003E133B"/>
    <w:rsid w:val="003E5C3D"/>
    <w:rsid w:val="003E5F0E"/>
    <w:rsid w:val="003E6DA9"/>
    <w:rsid w:val="003E73ED"/>
    <w:rsid w:val="003F0721"/>
    <w:rsid w:val="003F18BD"/>
    <w:rsid w:val="003F1938"/>
    <w:rsid w:val="003F1C1B"/>
    <w:rsid w:val="003F3AA0"/>
    <w:rsid w:val="003F4EA0"/>
    <w:rsid w:val="003F53C8"/>
    <w:rsid w:val="003F565C"/>
    <w:rsid w:val="003F643D"/>
    <w:rsid w:val="003F7F68"/>
    <w:rsid w:val="00402501"/>
    <w:rsid w:val="00403ACD"/>
    <w:rsid w:val="00407BC9"/>
    <w:rsid w:val="0041383C"/>
    <w:rsid w:val="00416BDC"/>
    <w:rsid w:val="00422082"/>
    <w:rsid w:val="0042445F"/>
    <w:rsid w:val="004270F0"/>
    <w:rsid w:val="00427F29"/>
    <w:rsid w:val="00430BA0"/>
    <w:rsid w:val="00431101"/>
    <w:rsid w:val="00431754"/>
    <w:rsid w:val="00434BA9"/>
    <w:rsid w:val="00435980"/>
    <w:rsid w:val="00437F39"/>
    <w:rsid w:val="004411DE"/>
    <w:rsid w:val="0044288D"/>
    <w:rsid w:val="00444CCB"/>
    <w:rsid w:val="00447C2B"/>
    <w:rsid w:val="0045093D"/>
    <w:rsid w:val="0045150C"/>
    <w:rsid w:val="0045623E"/>
    <w:rsid w:val="004569BB"/>
    <w:rsid w:val="00457F0B"/>
    <w:rsid w:val="00461A6C"/>
    <w:rsid w:val="00461AB7"/>
    <w:rsid w:val="00461F03"/>
    <w:rsid w:val="004620A6"/>
    <w:rsid w:val="00462241"/>
    <w:rsid w:val="00464279"/>
    <w:rsid w:val="004677FC"/>
    <w:rsid w:val="00471C6F"/>
    <w:rsid w:val="004725C1"/>
    <w:rsid w:val="00472936"/>
    <w:rsid w:val="0047419E"/>
    <w:rsid w:val="00475492"/>
    <w:rsid w:val="00477C86"/>
    <w:rsid w:val="00482C74"/>
    <w:rsid w:val="0048474D"/>
    <w:rsid w:val="00490ED0"/>
    <w:rsid w:val="00491542"/>
    <w:rsid w:val="00491E10"/>
    <w:rsid w:val="00493459"/>
    <w:rsid w:val="004A22DC"/>
    <w:rsid w:val="004A3A80"/>
    <w:rsid w:val="004A7C17"/>
    <w:rsid w:val="004B0C48"/>
    <w:rsid w:val="004B0E1F"/>
    <w:rsid w:val="004B18CE"/>
    <w:rsid w:val="004B1BCE"/>
    <w:rsid w:val="004B5457"/>
    <w:rsid w:val="004B597C"/>
    <w:rsid w:val="004B6400"/>
    <w:rsid w:val="004B6B65"/>
    <w:rsid w:val="004B7018"/>
    <w:rsid w:val="004C046C"/>
    <w:rsid w:val="004C4146"/>
    <w:rsid w:val="004C497B"/>
    <w:rsid w:val="004C4C02"/>
    <w:rsid w:val="004C593A"/>
    <w:rsid w:val="004C5DF3"/>
    <w:rsid w:val="004C6F9E"/>
    <w:rsid w:val="004D0A71"/>
    <w:rsid w:val="004D2369"/>
    <w:rsid w:val="004D3FEF"/>
    <w:rsid w:val="004D4B84"/>
    <w:rsid w:val="004D4FB1"/>
    <w:rsid w:val="004D6B3E"/>
    <w:rsid w:val="004E1AD2"/>
    <w:rsid w:val="004E5CD4"/>
    <w:rsid w:val="004F0C2F"/>
    <w:rsid w:val="004F19EC"/>
    <w:rsid w:val="004F54FA"/>
    <w:rsid w:val="004F6618"/>
    <w:rsid w:val="004F79DC"/>
    <w:rsid w:val="004F7FF7"/>
    <w:rsid w:val="00500D88"/>
    <w:rsid w:val="00503CD0"/>
    <w:rsid w:val="00505905"/>
    <w:rsid w:val="00512810"/>
    <w:rsid w:val="00512940"/>
    <w:rsid w:val="005136A2"/>
    <w:rsid w:val="005166EB"/>
    <w:rsid w:val="00517BA7"/>
    <w:rsid w:val="00520315"/>
    <w:rsid w:val="0052072E"/>
    <w:rsid w:val="005221D4"/>
    <w:rsid w:val="00522796"/>
    <w:rsid w:val="00522ED9"/>
    <w:rsid w:val="00523773"/>
    <w:rsid w:val="0053358F"/>
    <w:rsid w:val="00534B6D"/>
    <w:rsid w:val="00536830"/>
    <w:rsid w:val="00541069"/>
    <w:rsid w:val="00544853"/>
    <w:rsid w:val="00544F53"/>
    <w:rsid w:val="005479F0"/>
    <w:rsid w:val="00547F8E"/>
    <w:rsid w:val="005510B9"/>
    <w:rsid w:val="00551740"/>
    <w:rsid w:val="00552999"/>
    <w:rsid w:val="00552F9E"/>
    <w:rsid w:val="00554D49"/>
    <w:rsid w:val="0055506F"/>
    <w:rsid w:val="005555A8"/>
    <w:rsid w:val="00555D8E"/>
    <w:rsid w:val="00556014"/>
    <w:rsid w:val="0055605A"/>
    <w:rsid w:val="00563503"/>
    <w:rsid w:val="00564826"/>
    <w:rsid w:val="00565C74"/>
    <w:rsid w:val="00570497"/>
    <w:rsid w:val="00581E31"/>
    <w:rsid w:val="00592561"/>
    <w:rsid w:val="00594ED7"/>
    <w:rsid w:val="00595275"/>
    <w:rsid w:val="005961B0"/>
    <w:rsid w:val="0059646C"/>
    <w:rsid w:val="005A458A"/>
    <w:rsid w:val="005A50FF"/>
    <w:rsid w:val="005A715D"/>
    <w:rsid w:val="005A7A9C"/>
    <w:rsid w:val="005B3338"/>
    <w:rsid w:val="005B46D6"/>
    <w:rsid w:val="005B72A0"/>
    <w:rsid w:val="005C057A"/>
    <w:rsid w:val="005C12BB"/>
    <w:rsid w:val="005C2174"/>
    <w:rsid w:val="005C2AF1"/>
    <w:rsid w:val="005C41B7"/>
    <w:rsid w:val="005C7AA5"/>
    <w:rsid w:val="005D2B95"/>
    <w:rsid w:val="005D45F9"/>
    <w:rsid w:val="005D4FF0"/>
    <w:rsid w:val="005D6A3A"/>
    <w:rsid w:val="005D6BEE"/>
    <w:rsid w:val="005D6D64"/>
    <w:rsid w:val="005E0C20"/>
    <w:rsid w:val="005E11A3"/>
    <w:rsid w:val="005E1522"/>
    <w:rsid w:val="005E1A32"/>
    <w:rsid w:val="005E1B79"/>
    <w:rsid w:val="005E2EA7"/>
    <w:rsid w:val="005E332E"/>
    <w:rsid w:val="005E4850"/>
    <w:rsid w:val="005E6C73"/>
    <w:rsid w:val="005E6DA2"/>
    <w:rsid w:val="005E6FD5"/>
    <w:rsid w:val="005E70FD"/>
    <w:rsid w:val="005F034F"/>
    <w:rsid w:val="005F1A24"/>
    <w:rsid w:val="005F2930"/>
    <w:rsid w:val="005F56C5"/>
    <w:rsid w:val="005F7A6E"/>
    <w:rsid w:val="00600707"/>
    <w:rsid w:val="00601EBE"/>
    <w:rsid w:val="00606CDE"/>
    <w:rsid w:val="00612045"/>
    <w:rsid w:val="0061464F"/>
    <w:rsid w:val="0061569D"/>
    <w:rsid w:val="006161AE"/>
    <w:rsid w:val="00617090"/>
    <w:rsid w:val="006175FF"/>
    <w:rsid w:val="00622DF6"/>
    <w:rsid w:val="00626FEE"/>
    <w:rsid w:val="006328BE"/>
    <w:rsid w:val="00633476"/>
    <w:rsid w:val="00633D53"/>
    <w:rsid w:val="006354EA"/>
    <w:rsid w:val="00636BCB"/>
    <w:rsid w:val="00637722"/>
    <w:rsid w:val="00644AE5"/>
    <w:rsid w:val="0064781B"/>
    <w:rsid w:val="00651949"/>
    <w:rsid w:val="00651A14"/>
    <w:rsid w:val="0065270A"/>
    <w:rsid w:val="006545CD"/>
    <w:rsid w:val="00655616"/>
    <w:rsid w:val="006556DE"/>
    <w:rsid w:val="00657055"/>
    <w:rsid w:val="006609CC"/>
    <w:rsid w:val="00660DC2"/>
    <w:rsid w:val="00662C28"/>
    <w:rsid w:val="00664856"/>
    <w:rsid w:val="006658E0"/>
    <w:rsid w:val="00666390"/>
    <w:rsid w:val="006719C5"/>
    <w:rsid w:val="00671D07"/>
    <w:rsid w:val="00674A23"/>
    <w:rsid w:val="00674AA7"/>
    <w:rsid w:val="00674C24"/>
    <w:rsid w:val="0067584B"/>
    <w:rsid w:val="00675B2C"/>
    <w:rsid w:val="006831D1"/>
    <w:rsid w:val="006845E2"/>
    <w:rsid w:val="006908BE"/>
    <w:rsid w:val="006930E6"/>
    <w:rsid w:val="006A0048"/>
    <w:rsid w:val="006A00DF"/>
    <w:rsid w:val="006A1993"/>
    <w:rsid w:val="006A1C25"/>
    <w:rsid w:val="006A1C7E"/>
    <w:rsid w:val="006A2EE8"/>
    <w:rsid w:val="006A38DC"/>
    <w:rsid w:val="006A4259"/>
    <w:rsid w:val="006A6C99"/>
    <w:rsid w:val="006A6EF2"/>
    <w:rsid w:val="006A7FFE"/>
    <w:rsid w:val="006B024E"/>
    <w:rsid w:val="006B3493"/>
    <w:rsid w:val="006B384F"/>
    <w:rsid w:val="006B4EFA"/>
    <w:rsid w:val="006B5E0C"/>
    <w:rsid w:val="006C0D62"/>
    <w:rsid w:val="006C126B"/>
    <w:rsid w:val="006C2D23"/>
    <w:rsid w:val="006C58B0"/>
    <w:rsid w:val="006C6267"/>
    <w:rsid w:val="006C678B"/>
    <w:rsid w:val="006C69AE"/>
    <w:rsid w:val="006D3BA0"/>
    <w:rsid w:val="006D6BE0"/>
    <w:rsid w:val="006D6C4C"/>
    <w:rsid w:val="006D72AF"/>
    <w:rsid w:val="006E14CA"/>
    <w:rsid w:val="006E1FF3"/>
    <w:rsid w:val="006E2CC2"/>
    <w:rsid w:val="006E382A"/>
    <w:rsid w:val="006F0E40"/>
    <w:rsid w:val="006F1CF4"/>
    <w:rsid w:val="006F2684"/>
    <w:rsid w:val="006F4937"/>
    <w:rsid w:val="006F738D"/>
    <w:rsid w:val="006F7769"/>
    <w:rsid w:val="006F79AC"/>
    <w:rsid w:val="007004C5"/>
    <w:rsid w:val="00700F55"/>
    <w:rsid w:val="00703003"/>
    <w:rsid w:val="00703055"/>
    <w:rsid w:val="00706BB2"/>
    <w:rsid w:val="00706BF2"/>
    <w:rsid w:val="00706EA9"/>
    <w:rsid w:val="007119FF"/>
    <w:rsid w:val="00711B5D"/>
    <w:rsid w:val="00711C7D"/>
    <w:rsid w:val="00714838"/>
    <w:rsid w:val="00716357"/>
    <w:rsid w:val="00720DBE"/>
    <w:rsid w:val="00723729"/>
    <w:rsid w:val="00724E8C"/>
    <w:rsid w:val="00732539"/>
    <w:rsid w:val="007340DB"/>
    <w:rsid w:val="00735F3C"/>
    <w:rsid w:val="0073635D"/>
    <w:rsid w:val="00736734"/>
    <w:rsid w:val="00737B8D"/>
    <w:rsid w:val="007404A4"/>
    <w:rsid w:val="00743582"/>
    <w:rsid w:val="00743F21"/>
    <w:rsid w:val="00744BBB"/>
    <w:rsid w:val="007454CA"/>
    <w:rsid w:val="007457C7"/>
    <w:rsid w:val="00746AC3"/>
    <w:rsid w:val="00747F59"/>
    <w:rsid w:val="00750172"/>
    <w:rsid w:val="007513E1"/>
    <w:rsid w:val="00751723"/>
    <w:rsid w:val="0075202F"/>
    <w:rsid w:val="00753A8D"/>
    <w:rsid w:val="00755ED8"/>
    <w:rsid w:val="00761994"/>
    <w:rsid w:val="00761F07"/>
    <w:rsid w:val="00765B4F"/>
    <w:rsid w:val="00766374"/>
    <w:rsid w:val="00772928"/>
    <w:rsid w:val="0077519F"/>
    <w:rsid w:val="00776647"/>
    <w:rsid w:val="00777C5E"/>
    <w:rsid w:val="007805EE"/>
    <w:rsid w:val="0078648B"/>
    <w:rsid w:val="007870D6"/>
    <w:rsid w:val="00787196"/>
    <w:rsid w:val="00793D56"/>
    <w:rsid w:val="007941E7"/>
    <w:rsid w:val="0079582A"/>
    <w:rsid w:val="00797531"/>
    <w:rsid w:val="007A0D95"/>
    <w:rsid w:val="007A3330"/>
    <w:rsid w:val="007A49E4"/>
    <w:rsid w:val="007A6F88"/>
    <w:rsid w:val="007B0697"/>
    <w:rsid w:val="007B1100"/>
    <w:rsid w:val="007B1EB8"/>
    <w:rsid w:val="007B227D"/>
    <w:rsid w:val="007B372A"/>
    <w:rsid w:val="007B68BF"/>
    <w:rsid w:val="007B70CA"/>
    <w:rsid w:val="007B710C"/>
    <w:rsid w:val="007B753F"/>
    <w:rsid w:val="007C0CA9"/>
    <w:rsid w:val="007C6452"/>
    <w:rsid w:val="007D1B54"/>
    <w:rsid w:val="007D41EB"/>
    <w:rsid w:val="007D628B"/>
    <w:rsid w:val="007E28E6"/>
    <w:rsid w:val="007E2D06"/>
    <w:rsid w:val="007E3DBD"/>
    <w:rsid w:val="007E61DD"/>
    <w:rsid w:val="007E62F6"/>
    <w:rsid w:val="007E66D5"/>
    <w:rsid w:val="007E7F33"/>
    <w:rsid w:val="007F04F8"/>
    <w:rsid w:val="007F0817"/>
    <w:rsid w:val="007F1B87"/>
    <w:rsid w:val="007F5625"/>
    <w:rsid w:val="007F61A9"/>
    <w:rsid w:val="007F6BD0"/>
    <w:rsid w:val="007F6ECC"/>
    <w:rsid w:val="007F721D"/>
    <w:rsid w:val="007F767A"/>
    <w:rsid w:val="008000E5"/>
    <w:rsid w:val="00800F10"/>
    <w:rsid w:val="008114B4"/>
    <w:rsid w:val="008124FE"/>
    <w:rsid w:val="00814A16"/>
    <w:rsid w:val="008157C7"/>
    <w:rsid w:val="008202F5"/>
    <w:rsid w:val="00820D79"/>
    <w:rsid w:val="00822515"/>
    <w:rsid w:val="0082293B"/>
    <w:rsid w:val="00822D64"/>
    <w:rsid w:val="00823FCF"/>
    <w:rsid w:val="00824268"/>
    <w:rsid w:val="00824B01"/>
    <w:rsid w:val="00824EEE"/>
    <w:rsid w:val="00827F60"/>
    <w:rsid w:val="008313A8"/>
    <w:rsid w:val="0083146F"/>
    <w:rsid w:val="00832A56"/>
    <w:rsid w:val="008341B1"/>
    <w:rsid w:val="0083523C"/>
    <w:rsid w:val="0083548B"/>
    <w:rsid w:val="00835BEF"/>
    <w:rsid w:val="00840566"/>
    <w:rsid w:val="00840678"/>
    <w:rsid w:val="00841938"/>
    <w:rsid w:val="00841980"/>
    <w:rsid w:val="0084399C"/>
    <w:rsid w:val="008456EA"/>
    <w:rsid w:val="00846A59"/>
    <w:rsid w:val="00846C13"/>
    <w:rsid w:val="008506D2"/>
    <w:rsid w:val="00852277"/>
    <w:rsid w:val="00852D4B"/>
    <w:rsid w:val="00854BE7"/>
    <w:rsid w:val="00857267"/>
    <w:rsid w:val="00862BE0"/>
    <w:rsid w:val="00862C59"/>
    <w:rsid w:val="00863B5C"/>
    <w:rsid w:val="0086412D"/>
    <w:rsid w:val="0086659D"/>
    <w:rsid w:val="0086664F"/>
    <w:rsid w:val="008702EE"/>
    <w:rsid w:val="00870921"/>
    <w:rsid w:val="00871C20"/>
    <w:rsid w:val="00873AC4"/>
    <w:rsid w:val="00873F29"/>
    <w:rsid w:val="00874DAE"/>
    <w:rsid w:val="00875E16"/>
    <w:rsid w:val="00880E44"/>
    <w:rsid w:val="0088742C"/>
    <w:rsid w:val="00890684"/>
    <w:rsid w:val="00893DE2"/>
    <w:rsid w:val="008965FB"/>
    <w:rsid w:val="008970D4"/>
    <w:rsid w:val="008A11D9"/>
    <w:rsid w:val="008A1536"/>
    <w:rsid w:val="008A2D4B"/>
    <w:rsid w:val="008A4D30"/>
    <w:rsid w:val="008A5CEB"/>
    <w:rsid w:val="008B037F"/>
    <w:rsid w:val="008B16AE"/>
    <w:rsid w:val="008B40D8"/>
    <w:rsid w:val="008B7D12"/>
    <w:rsid w:val="008C42E1"/>
    <w:rsid w:val="008C4FD9"/>
    <w:rsid w:val="008C5886"/>
    <w:rsid w:val="008C64D4"/>
    <w:rsid w:val="008C6ADB"/>
    <w:rsid w:val="008C76AE"/>
    <w:rsid w:val="008D062F"/>
    <w:rsid w:val="008D4851"/>
    <w:rsid w:val="008D7CB3"/>
    <w:rsid w:val="008E29EC"/>
    <w:rsid w:val="008E3314"/>
    <w:rsid w:val="008E3D01"/>
    <w:rsid w:val="008F2BA7"/>
    <w:rsid w:val="008F3040"/>
    <w:rsid w:val="008F6BE3"/>
    <w:rsid w:val="008F6E25"/>
    <w:rsid w:val="008F7E15"/>
    <w:rsid w:val="0090165C"/>
    <w:rsid w:val="00901D20"/>
    <w:rsid w:val="009030FF"/>
    <w:rsid w:val="009031CE"/>
    <w:rsid w:val="00906C2D"/>
    <w:rsid w:val="009074CB"/>
    <w:rsid w:val="00913E03"/>
    <w:rsid w:val="00922501"/>
    <w:rsid w:val="00923609"/>
    <w:rsid w:val="009244D4"/>
    <w:rsid w:val="009264AC"/>
    <w:rsid w:val="009314FA"/>
    <w:rsid w:val="009319AA"/>
    <w:rsid w:val="00934E41"/>
    <w:rsid w:val="00935585"/>
    <w:rsid w:val="00935C87"/>
    <w:rsid w:val="00936A09"/>
    <w:rsid w:val="00936D95"/>
    <w:rsid w:val="00936EF3"/>
    <w:rsid w:val="009421F9"/>
    <w:rsid w:val="0094429F"/>
    <w:rsid w:val="00947211"/>
    <w:rsid w:val="0094793A"/>
    <w:rsid w:val="00952B7D"/>
    <w:rsid w:val="00953593"/>
    <w:rsid w:val="00953A77"/>
    <w:rsid w:val="00954CC0"/>
    <w:rsid w:val="00960511"/>
    <w:rsid w:val="00961551"/>
    <w:rsid w:val="00961841"/>
    <w:rsid w:val="00961F7B"/>
    <w:rsid w:val="00962097"/>
    <w:rsid w:val="0096521D"/>
    <w:rsid w:val="00966741"/>
    <w:rsid w:val="00966B20"/>
    <w:rsid w:val="00970916"/>
    <w:rsid w:val="009714AA"/>
    <w:rsid w:val="00971E2A"/>
    <w:rsid w:val="00973B3B"/>
    <w:rsid w:val="0097643F"/>
    <w:rsid w:val="0097673E"/>
    <w:rsid w:val="009814B9"/>
    <w:rsid w:val="009827CD"/>
    <w:rsid w:val="00987EC9"/>
    <w:rsid w:val="00987EF9"/>
    <w:rsid w:val="00992ABD"/>
    <w:rsid w:val="009944F4"/>
    <w:rsid w:val="00995929"/>
    <w:rsid w:val="00995ECC"/>
    <w:rsid w:val="0099753C"/>
    <w:rsid w:val="009976C3"/>
    <w:rsid w:val="009A157A"/>
    <w:rsid w:val="009A31BC"/>
    <w:rsid w:val="009A42A1"/>
    <w:rsid w:val="009A63F1"/>
    <w:rsid w:val="009A67F6"/>
    <w:rsid w:val="009B1D6A"/>
    <w:rsid w:val="009B251E"/>
    <w:rsid w:val="009B4241"/>
    <w:rsid w:val="009C0B13"/>
    <w:rsid w:val="009C4D2F"/>
    <w:rsid w:val="009D1F8A"/>
    <w:rsid w:val="009E0E34"/>
    <w:rsid w:val="009E4226"/>
    <w:rsid w:val="009E48D0"/>
    <w:rsid w:val="009E57F5"/>
    <w:rsid w:val="009E7796"/>
    <w:rsid w:val="009F019D"/>
    <w:rsid w:val="009F423F"/>
    <w:rsid w:val="009F5AB0"/>
    <w:rsid w:val="009F65F3"/>
    <w:rsid w:val="00A003C1"/>
    <w:rsid w:val="00A02730"/>
    <w:rsid w:val="00A10965"/>
    <w:rsid w:val="00A109C0"/>
    <w:rsid w:val="00A13670"/>
    <w:rsid w:val="00A153BA"/>
    <w:rsid w:val="00A16758"/>
    <w:rsid w:val="00A177D2"/>
    <w:rsid w:val="00A219DF"/>
    <w:rsid w:val="00A22936"/>
    <w:rsid w:val="00A23367"/>
    <w:rsid w:val="00A25121"/>
    <w:rsid w:val="00A2754E"/>
    <w:rsid w:val="00A27645"/>
    <w:rsid w:val="00A27730"/>
    <w:rsid w:val="00A3213A"/>
    <w:rsid w:val="00A36B76"/>
    <w:rsid w:val="00A36FBC"/>
    <w:rsid w:val="00A41E72"/>
    <w:rsid w:val="00A4278C"/>
    <w:rsid w:val="00A44817"/>
    <w:rsid w:val="00A51178"/>
    <w:rsid w:val="00A5168E"/>
    <w:rsid w:val="00A54585"/>
    <w:rsid w:val="00A60078"/>
    <w:rsid w:val="00A60494"/>
    <w:rsid w:val="00A60A8D"/>
    <w:rsid w:val="00A60AD0"/>
    <w:rsid w:val="00A61C2E"/>
    <w:rsid w:val="00A63E92"/>
    <w:rsid w:val="00A64E4B"/>
    <w:rsid w:val="00A6589A"/>
    <w:rsid w:val="00A66A39"/>
    <w:rsid w:val="00A67497"/>
    <w:rsid w:val="00A67C26"/>
    <w:rsid w:val="00A706BA"/>
    <w:rsid w:val="00A723FA"/>
    <w:rsid w:val="00A726FB"/>
    <w:rsid w:val="00A738FA"/>
    <w:rsid w:val="00A748CA"/>
    <w:rsid w:val="00A74AA6"/>
    <w:rsid w:val="00A77614"/>
    <w:rsid w:val="00A80603"/>
    <w:rsid w:val="00A8169B"/>
    <w:rsid w:val="00A84A55"/>
    <w:rsid w:val="00A85043"/>
    <w:rsid w:val="00A8570B"/>
    <w:rsid w:val="00A86002"/>
    <w:rsid w:val="00A86616"/>
    <w:rsid w:val="00A87301"/>
    <w:rsid w:val="00A901F7"/>
    <w:rsid w:val="00A92CB5"/>
    <w:rsid w:val="00A94EC6"/>
    <w:rsid w:val="00A9513A"/>
    <w:rsid w:val="00A95893"/>
    <w:rsid w:val="00AA09D4"/>
    <w:rsid w:val="00AA1ED9"/>
    <w:rsid w:val="00AA2AB4"/>
    <w:rsid w:val="00AA2D0A"/>
    <w:rsid w:val="00AA32A6"/>
    <w:rsid w:val="00AA71DD"/>
    <w:rsid w:val="00AA7AD7"/>
    <w:rsid w:val="00AB6385"/>
    <w:rsid w:val="00AC03C3"/>
    <w:rsid w:val="00AC3570"/>
    <w:rsid w:val="00AC64B0"/>
    <w:rsid w:val="00AC71D8"/>
    <w:rsid w:val="00AD15DC"/>
    <w:rsid w:val="00AD2B95"/>
    <w:rsid w:val="00AD4C58"/>
    <w:rsid w:val="00AD5A94"/>
    <w:rsid w:val="00AD621C"/>
    <w:rsid w:val="00AE0467"/>
    <w:rsid w:val="00AE09EF"/>
    <w:rsid w:val="00AE0FCA"/>
    <w:rsid w:val="00AE15AF"/>
    <w:rsid w:val="00AE50BD"/>
    <w:rsid w:val="00AF0C27"/>
    <w:rsid w:val="00AF1D8B"/>
    <w:rsid w:val="00AF2908"/>
    <w:rsid w:val="00AF498B"/>
    <w:rsid w:val="00AF4C18"/>
    <w:rsid w:val="00AF7CEF"/>
    <w:rsid w:val="00B000F3"/>
    <w:rsid w:val="00B0107E"/>
    <w:rsid w:val="00B01F8A"/>
    <w:rsid w:val="00B045D2"/>
    <w:rsid w:val="00B0774A"/>
    <w:rsid w:val="00B125EC"/>
    <w:rsid w:val="00B143B4"/>
    <w:rsid w:val="00B14766"/>
    <w:rsid w:val="00B150A1"/>
    <w:rsid w:val="00B1679C"/>
    <w:rsid w:val="00B17481"/>
    <w:rsid w:val="00B17DAB"/>
    <w:rsid w:val="00B25B2A"/>
    <w:rsid w:val="00B267BF"/>
    <w:rsid w:val="00B35ACE"/>
    <w:rsid w:val="00B3667E"/>
    <w:rsid w:val="00B41C2D"/>
    <w:rsid w:val="00B41FDB"/>
    <w:rsid w:val="00B42C3C"/>
    <w:rsid w:val="00B44011"/>
    <w:rsid w:val="00B46DA2"/>
    <w:rsid w:val="00B52CE3"/>
    <w:rsid w:val="00B52DC6"/>
    <w:rsid w:val="00B538FC"/>
    <w:rsid w:val="00B543CD"/>
    <w:rsid w:val="00B545EC"/>
    <w:rsid w:val="00B55007"/>
    <w:rsid w:val="00B5531A"/>
    <w:rsid w:val="00B55A29"/>
    <w:rsid w:val="00B55B4D"/>
    <w:rsid w:val="00B577EA"/>
    <w:rsid w:val="00B67755"/>
    <w:rsid w:val="00B710F4"/>
    <w:rsid w:val="00B71496"/>
    <w:rsid w:val="00B73255"/>
    <w:rsid w:val="00B740E7"/>
    <w:rsid w:val="00B74572"/>
    <w:rsid w:val="00B75C38"/>
    <w:rsid w:val="00B813C6"/>
    <w:rsid w:val="00B819C6"/>
    <w:rsid w:val="00B85643"/>
    <w:rsid w:val="00B86B63"/>
    <w:rsid w:val="00B93109"/>
    <w:rsid w:val="00B9481D"/>
    <w:rsid w:val="00BA0A28"/>
    <w:rsid w:val="00BA1365"/>
    <w:rsid w:val="00BA268F"/>
    <w:rsid w:val="00BA3AE1"/>
    <w:rsid w:val="00BA3EC1"/>
    <w:rsid w:val="00BA4452"/>
    <w:rsid w:val="00BA4A4A"/>
    <w:rsid w:val="00BB1073"/>
    <w:rsid w:val="00BB25C3"/>
    <w:rsid w:val="00BC136E"/>
    <w:rsid w:val="00BC229E"/>
    <w:rsid w:val="00BC27A5"/>
    <w:rsid w:val="00BC42E7"/>
    <w:rsid w:val="00BC62F0"/>
    <w:rsid w:val="00BC758C"/>
    <w:rsid w:val="00BC7986"/>
    <w:rsid w:val="00BD1B4E"/>
    <w:rsid w:val="00BD310E"/>
    <w:rsid w:val="00BE00F8"/>
    <w:rsid w:val="00BE2595"/>
    <w:rsid w:val="00BE4498"/>
    <w:rsid w:val="00BE4EA4"/>
    <w:rsid w:val="00BE578C"/>
    <w:rsid w:val="00BE7610"/>
    <w:rsid w:val="00BF1A8A"/>
    <w:rsid w:val="00BF35C3"/>
    <w:rsid w:val="00BF482B"/>
    <w:rsid w:val="00BF51B7"/>
    <w:rsid w:val="00BF7428"/>
    <w:rsid w:val="00C01125"/>
    <w:rsid w:val="00C01EBB"/>
    <w:rsid w:val="00C01ECE"/>
    <w:rsid w:val="00C04565"/>
    <w:rsid w:val="00C04E08"/>
    <w:rsid w:val="00C066BA"/>
    <w:rsid w:val="00C07729"/>
    <w:rsid w:val="00C10194"/>
    <w:rsid w:val="00C1263C"/>
    <w:rsid w:val="00C237AE"/>
    <w:rsid w:val="00C24F09"/>
    <w:rsid w:val="00C307AE"/>
    <w:rsid w:val="00C31522"/>
    <w:rsid w:val="00C3184F"/>
    <w:rsid w:val="00C31943"/>
    <w:rsid w:val="00C33FDE"/>
    <w:rsid w:val="00C3408A"/>
    <w:rsid w:val="00C349E2"/>
    <w:rsid w:val="00C34F91"/>
    <w:rsid w:val="00C35657"/>
    <w:rsid w:val="00C37517"/>
    <w:rsid w:val="00C37B4E"/>
    <w:rsid w:val="00C4199E"/>
    <w:rsid w:val="00C436BF"/>
    <w:rsid w:val="00C46523"/>
    <w:rsid w:val="00C466C4"/>
    <w:rsid w:val="00C47EB5"/>
    <w:rsid w:val="00C53124"/>
    <w:rsid w:val="00C568B8"/>
    <w:rsid w:val="00C603EB"/>
    <w:rsid w:val="00C60445"/>
    <w:rsid w:val="00C621AF"/>
    <w:rsid w:val="00C63CF7"/>
    <w:rsid w:val="00C63E37"/>
    <w:rsid w:val="00C671EF"/>
    <w:rsid w:val="00C7144E"/>
    <w:rsid w:val="00C720A7"/>
    <w:rsid w:val="00C74488"/>
    <w:rsid w:val="00C750D7"/>
    <w:rsid w:val="00C752E5"/>
    <w:rsid w:val="00C81756"/>
    <w:rsid w:val="00C829D5"/>
    <w:rsid w:val="00C831B7"/>
    <w:rsid w:val="00C87566"/>
    <w:rsid w:val="00C879E5"/>
    <w:rsid w:val="00C90861"/>
    <w:rsid w:val="00C91058"/>
    <w:rsid w:val="00C91BE8"/>
    <w:rsid w:val="00C92DB0"/>
    <w:rsid w:val="00C93003"/>
    <w:rsid w:val="00C955E3"/>
    <w:rsid w:val="00C956AC"/>
    <w:rsid w:val="00C96795"/>
    <w:rsid w:val="00C976F2"/>
    <w:rsid w:val="00C97C54"/>
    <w:rsid w:val="00CA0F78"/>
    <w:rsid w:val="00CA2C33"/>
    <w:rsid w:val="00CA48E0"/>
    <w:rsid w:val="00CA536B"/>
    <w:rsid w:val="00CA79DF"/>
    <w:rsid w:val="00CB05FC"/>
    <w:rsid w:val="00CB152F"/>
    <w:rsid w:val="00CB7EA9"/>
    <w:rsid w:val="00CC35BB"/>
    <w:rsid w:val="00CC64DE"/>
    <w:rsid w:val="00CD0538"/>
    <w:rsid w:val="00CD3CB3"/>
    <w:rsid w:val="00CE1FFC"/>
    <w:rsid w:val="00CE364C"/>
    <w:rsid w:val="00CE4FB1"/>
    <w:rsid w:val="00CE542F"/>
    <w:rsid w:val="00CF0988"/>
    <w:rsid w:val="00CF13A9"/>
    <w:rsid w:val="00CF1AC5"/>
    <w:rsid w:val="00CF3D7A"/>
    <w:rsid w:val="00CF4B43"/>
    <w:rsid w:val="00CF7E5F"/>
    <w:rsid w:val="00D01673"/>
    <w:rsid w:val="00D01DF2"/>
    <w:rsid w:val="00D05A03"/>
    <w:rsid w:val="00D1091F"/>
    <w:rsid w:val="00D1257C"/>
    <w:rsid w:val="00D127C1"/>
    <w:rsid w:val="00D1467C"/>
    <w:rsid w:val="00D237D5"/>
    <w:rsid w:val="00D31C31"/>
    <w:rsid w:val="00D33E80"/>
    <w:rsid w:val="00D35ADF"/>
    <w:rsid w:val="00D36CB5"/>
    <w:rsid w:val="00D373E0"/>
    <w:rsid w:val="00D40070"/>
    <w:rsid w:val="00D405C4"/>
    <w:rsid w:val="00D416FD"/>
    <w:rsid w:val="00D4384B"/>
    <w:rsid w:val="00D44A11"/>
    <w:rsid w:val="00D475B9"/>
    <w:rsid w:val="00D5355E"/>
    <w:rsid w:val="00D5438C"/>
    <w:rsid w:val="00D565E9"/>
    <w:rsid w:val="00D566C5"/>
    <w:rsid w:val="00D61D57"/>
    <w:rsid w:val="00D6295C"/>
    <w:rsid w:val="00D630E6"/>
    <w:rsid w:val="00D6553A"/>
    <w:rsid w:val="00D66A38"/>
    <w:rsid w:val="00D66DF0"/>
    <w:rsid w:val="00D711F8"/>
    <w:rsid w:val="00D73A28"/>
    <w:rsid w:val="00D7736A"/>
    <w:rsid w:val="00D77E80"/>
    <w:rsid w:val="00D80006"/>
    <w:rsid w:val="00D80EAA"/>
    <w:rsid w:val="00D842E1"/>
    <w:rsid w:val="00D84618"/>
    <w:rsid w:val="00D85E80"/>
    <w:rsid w:val="00D85EFB"/>
    <w:rsid w:val="00D87935"/>
    <w:rsid w:val="00D90DC6"/>
    <w:rsid w:val="00D91F41"/>
    <w:rsid w:val="00D93BDA"/>
    <w:rsid w:val="00DA0DF1"/>
    <w:rsid w:val="00DA105B"/>
    <w:rsid w:val="00DA244D"/>
    <w:rsid w:val="00DA4770"/>
    <w:rsid w:val="00DA5771"/>
    <w:rsid w:val="00DB18DC"/>
    <w:rsid w:val="00DB24C9"/>
    <w:rsid w:val="00DB2D5D"/>
    <w:rsid w:val="00DB32EE"/>
    <w:rsid w:val="00DB4493"/>
    <w:rsid w:val="00DB51CF"/>
    <w:rsid w:val="00DB5462"/>
    <w:rsid w:val="00DC06E5"/>
    <w:rsid w:val="00DC06F5"/>
    <w:rsid w:val="00DC16C8"/>
    <w:rsid w:val="00DC224F"/>
    <w:rsid w:val="00DC25F4"/>
    <w:rsid w:val="00DC4264"/>
    <w:rsid w:val="00DC4619"/>
    <w:rsid w:val="00DC6DDB"/>
    <w:rsid w:val="00DD38CC"/>
    <w:rsid w:val="00DD498B"/>
    <w:rsid w:val="00DD51D1"/>
    <w:rsid w:val="00DD586D"/>
    <w:rsid w:val="00DD723B"/>
    <w:rsid w:val="00DE08BC"/>
    <w:rsid w:val="00DF31BE"/>
    <w:rsid w:val="00DF32D1"/>
    <w:rsid w:val="00DF54EE"/>
    <w:rsid w:val="00DF614C"/>
    <w:rsid w:val="00DF6190"/>
    <w:rsid w:val="00DF71BC"/>
    <w:rsid w:val="00E0401D"/>
    <w:rsid w:val="00E0696D"/>
    <w:rsid w:val="00E102D2"/>
    <w:rsid w:val="00E124C3"/>
    <w:rsid w:val="00E1400B"/>
    <w:rsid w:val="00E17FE5"/>
    <w:rsid w:val="00E23E06"/>
    <w:rsid w:val="00E241D1"/>
    <w:rsid w:val="00E24ED0"/>
    <w:rsid w:val="00E25DC8"/>
    <w:rsid w:val="00E27443"/>
    <w:rsid w:val="00E3290D"/>
    <w:rsid w:val="00E33576"/>
    <w:rsid w:val="00E371C1"/>
    <w:rsid w:val="00E375F3"/>
    <w:rsid w:val="00E378ED"/>
    <w:rsid w:val="00E40869"/>
    <w:rsid w:val="00E507A0"/>
    <w:rsid w:val="00E51A58"/>
    <w:rsid w:val="00E52328"/>
    <w:rsid w:val="00E526D0"/>
    <w:rsid w:val="00E5270B"/>
    <w:rsid w:val="00E55FCC"/>
    <w:rsid w:val="00E57807"/>
    <w:rsid w:val="00E62089"/>
    <w:rsid w:val="00E629F4"/>
    <w:rsid w:val="00E65370"/>
    <w:rsid w:val="00E665D6"/>
    <w:rsid w:val="00E6674E"/>
    <w:rsid w:val="00E67F17"/>
    <w:rsid w:val="00E709E8"/>
    <w:rsid w:val="00E71178"/>
    <w:rsid w:val="00E71B01"/>
    <w:rsid w:val="00E722B7"/>
    <w:rsid w:val="00E72DDD"/>
    <w:rsid w:val="00E8306C"/>
    <w:rsid w:val="00E8315F"/>
    <w:rsid w:val="00E835BD"/>
    <w:rsid w:val="00E83CE1"/>
    <w:rsid w:val="00E85065"/>
    <w:rsid w:val="00E86F6D"/>
    <w:rsid w:val="00E87E92"/>
    <w:rsid w:val="00E90896"/>
    <w:rsid w:val="00E90B1B"/>
    <w:rsid w:val="00E9127B"/>
    <w:rsid w:val="00E919BF"/>
    <w:rsid w:val="00E92355"/>
    <w:rsid w:val="00E963E4"/>
    <w:rsid w:val="00E97156"/>
    <w:rsid w:val="00E9743E"/>
    <w:rsid w:val="00EA0A2B"/>
    <w:rsid w:val="00EA1776"/>
    <w:rsid w:val="00EA4232"/>
    <w:rsid w:val="00EA471D"/>
    <w:rsid w:val="00EC1507"/>
    <w:rsid w:val="00EC2565"/>
    <w:rsid w:val="00EC2D3C"/>
    <w:rsid w:val="00EC311F"/>
    <w:rsid w:val="00EC37FC"/>
    <w:rsid w:val="00EC39D5"/>
    <w:rsid w:val="00EC6791"/>
    <w:rsid w:val="00EC71C5"/>
    <w:rsid w:val="00EC74D5"/>
    <w:rsid w:val="00ED38C9"/>
    <w:rsid w:val="00ED73E6"/>
    <w:rsid w:val="00EE0658"/>
    <w:rsid w:val="00EE23A5"/>
    <w:rsid w:val="00EF0C19"/>
    <w:rsid w:val="00EF23E5"/>
    <w:rsid w:val="00EF3ADE"/>
    <w:rsid w:val="00EF495D"/>
    <w:rsid w:val="00EF5192"/>
    <w:rsid w:val="00EF5F75"/>
    <w:rsid w:val="00EF6525"/>
    <w:rsid w:val="00F01E3D"/>
    <w:rsid w:val="00F0346A"/>
    <w:rsid w:val="00F034D8"/>
    <w:rsid w:val="00F06EAD"/>
    <w:rsid w:val="00F11621"/>
    <w:rsid w:val="00F12BB3"/>
    <w:rsid w:val="00F12ED4"/>
    <w:rsid w:val="00F138DA"/>
    <w:rsid w:val="00F13BC6"/>
    <w:rsid w:val="00F14A9B"/>
    <w:rsid w:val="00F1743A"/>
    <w:rsid w:val="00F1761A"/>
    <w:rsid w:val="00F201D3"/>
    <w:rsid w:val="00F22D0B"/>
    <w:rsid w:val="00F24971"/>
    <w:rsid w:val="00F262DC"/>
    <w:rsid w:val="00F32B68"/>
    <w:rsid w:val="00F3573F"/>
    <w:rsid w:val="00F3577C"/>
    <w:rsid w:val="00F37928"/>
    <w:rsid w:val="00F37CF5"/>
    <w:rsid w:val="00F42397"/>
    <w:rsid w:val="00F446F8"/>
    <w:rsid w:val="00F44E82"/>
    <w:rsid w:val="00F44F2A"/>
    <w:rsid w:val="00F46893"/>
    <w:rsid w:val="00F469B6"/>
    <w:rsid w:val="00F507C9"/>
    <w:rsid w:val="00F511F5"/>
    <w:rsid w:val="00F53F30"/>
    <w:rsid w:val="00F551DE"/>
    <w:rsid w:val="00F557A1"/>
    <w:rsid w:val="00F56BCF"/>
    <w:rsid w:val="00F573B5"/>
    <w:rsid w:val="00F604C3"/>
    <w:rsid w:val="00F607FA"/>
    <w:rsid w:val="00F622EC"/>
    <w:rsid w:val="00F63858"/>
    <w:rsid w:val="00F64BE0"/>
    <w:rsid w:val="00F67736"/>
    <w:rsid w:val="00F7374E"/>
    <w:rsid w:val="00F755D4"/>
    <w:rsid w:val="00F77271"/>
    <w:rsid w:val="00F853D9"/>
    <w:rsid w:val="00F85B18"/>
    <w:rsid w:val="00F8635A"/>
    <w:rsid w:val="00F87FB4"/>
    <w:rsid w:val="00F92E8F"/>
    <w:rsid w:val="00F92EC2"/>
    <w:rsid w:val="00F93264"/>
    <w:rsid w:val="00F9461D"/>
    <w:rsid w:val="00F94AB8"/>
    <w:rsid w:val="00F950B4"/>
    <w:rsid w:val="00F96381"/>
    <w:rsid w:val="00F964AC"/>
    <w:rsid w:val="00FA0D9F"/>
    <w:rsid w:val="00FA7095"/>
    <w:rsid w:val="00FB0628"/>
    <w:rsid w:val="00FB1A7B"/>
    <w:rsid w:val="00FB7507"/>
    <w:rsid w:val="00FC12D4"/>
    <w:rsid w:val="00FC4222"/>
    <w:rsid w:val="00FC4A50"/>
    <w:rsid w:val="00FC50BB"/>
    <w:rsid w:val="00FC5285"/>
    <w:rsid w:val="00FC6974"/>
    <w:rsid w:val="00FC6B49"/>
    <w:rsid w:val="00FD0570"/>
    <w:rsid w:val="00FD137E"/>
    <w:rsid w:val="00FD32E0"/>
    <w:rsid w:val="00FD418A"/>
    <w:rsid w:val="00FD56D5"/>
    <w:rsid w:val="00FD6FA7"/>
    <w:rsid w:val="00FD7BC7"/>
    <w:rsid w:val="00FE007A"/>
    <w:rsid w:val="00FE187A"/>
    <w:rsid w:val="00FE35DE"/>
    <w:rsid w:val="00FE3B4B"/>
    <w:rsid w:val="00FE4678"/>
    <w:rsid w:val="00FE5ACD"/>
    <w:rsid w:val="00FE7AA6"/>
    <w:rsid w:val="00FE7F01"/>
    <w:rsid w:val="00FF1EF6"/>
    <w:rsid w:val="00FF2AFC"/>
    <w:rsid w:val="00FF4780"/>
    <w:rsid w:val="00FF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CD476AF"/>
  <w15:chartTrackingRefBased/>
  <w15:docId w15:val="{5F7EE565-3B04-408F-A34F-52B14520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220F95"/>
    <w:rPr>
      <w:color w:val="808080"/>
    </w:rPr>
  </w:style>
  <w:style w:type="character" w:styleId="a5">
    <w:name w:val="Hyperlink"/>
    <w:basedOn w:val="a0"/>
    <w:unhideWhenUsed/>
    <w:rsid w:val="00220F95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711C7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11C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BE00F8"/>
    <w:pPr>
      <w:spacing w:before="100" w:beforeAutospacing="1" w:after="119"/>
    </w:pPr>
  </w:style>
  <w:style w:type="paragraph" w:customStyle="1" w:styleId="ab">
    <w:name w:val="Содержимое таблицы"/>
    <w:basedOn w:val="a"/>
    <w:rsid w:val="004D3FEF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paragraph" w:customStyle="1" w:styleId="Standard">
    <w:name w:val="Standard"/>
    <w:rsid w:val="004D3FE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4D3FE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D3FEF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D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D3FEF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D3FEF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 Spacing"/>
    <w:uiPriority w:val="1"/>
    <w:qFormat/>
    <w:rsid w:val="00C750D7"/>
    <w:pPr>
      <w:spacing w:after="0" w:line="240" w:lineRule="auto"/>
    </w:pPr>
  </w:style>
  <w:style w:type="table" w:customStyle="1" w:styleId="3">
    <w:name w:val="Сетка таблицы3"/>
    <w:basedOn w:val="a1"/>
    <w:next w:val="a3"/>
    <w:uiPriority w:val="39"/>
    <w:rsid w:val="007C0CA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3"/>
    <w:uiPriority w:val="39"/>
    <w:rsid w:val="00B143B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2E4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6F268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bformattributevalue">
    <w:name w:val="wbform_attributevalue"/>
    <w:basedOn w:val="a0"/>
    <w:rsid w:val="004B5457"/>
  </w:style>
  <w:style w:type="character" w:customStyle="1" w:styleId="sectiontitle">
    <w:name w:val="section__title"/>
    <w:basedOn w:val="a0"/>
    <w:rsid w:val="00462241"/>
  </w:style>
  <w:style w:type="paragraph" w:styleId="af2">
    <w:name w:val="List Paragraph"/>
    <w:basedOn w:val="a"/>
    <w:link w:val="af3"/>
    <w:uiPriority w:val="34"/>
    <w:qFormat/>
    <w:rsid w:val="00462241"/>
    <w:pPr>
      <w:ind w:left="720"/>
      <w:contextualSpacing/>
    </w:pPr>
  </w:style>
  <w:style w:type="character" w:customStyle="1" w:styleId="sectioninfo">
    <w:name w:val="section__info"/>
    <w:basedOn w:val="a0"/>
    <w:qFormat/>
    <w:rsid w:val="003163F1"/>
  </w:style>
  <w:style w:type="character" w:customStyle="1" w:styleId="upper">
    <w:name w:val="upper"/>
    <w:basedOn w:val="a0"/>
    <w:rsid w:val="00D405C4"/>
  </w:style>
  <w:style w:type="character" w:customStyle="1" w:styleId="cardmaininfocontent">
    <w:name w:val="cardmaininfo__content"/>
    <w:basedOn w:val="a0"/>
    <w:rsid w:val="002D0CF3"/>
  </w:style>
  <w:style w:type="character" w:customStyle="1" w:styleId="lrzxr">
    <w:name w:val="lrzxr"/>
    <w:basedOn w:val="a0"/>
    <w:rsid w:val="00F42397"/>
  </w:style>
  <w:style w:type="character" w:customStyle="1" w:styleId="cardmaininfopurchaselink">
    <w:name w:val="cardmaininfo__purchaselink"/>
    <w:basedOn w:val="a0"/>
    <w:rsid w:val="00BA0A28"/>
  </w:style>
  <w:style w:type="character" w:customStyle="1" w:styleId="timezonename">
    <w:name w:val="timezonename"/>
    <w:basedOn w:val="a0"/>
    <w:rsid w:val="000E6832"/>
  </w:style>
  <w:style w:type="character" w:customStyle="1" w:styleId="anyCharacter">
    <w:name w:val="any Character"/>
    <w:basedOn w:val="a0"/>
    <w:rsid w:val="000E6832"/>
    <w:rPr>
      <w:rFonts w:ascii="Times New Roman" w:eastAsia="Times New Roman" w:hAnsi="Times New Roman" w:cs="Times New Roman"/>
    </w:rPr>
  </w:style>
  <w:style w:type="paragraph" w:customStyle="1" w:styleId="western">
    <w:name w:val="western"/>
    <w:basedOn w:val="a"/>
    <w:rsid w:val="00332DBC"/>
    <w:pPr>
      <w:spacing w:before="100" w:beforeAutospacing="1" w:after="142" w:line="276" w:lineRule="auto"/>
    </w:pPr>
    <w:rPr>
      <w:color w:val="000000"/>
    </w:rPr>
  </w:style>
  <w:style w:type="character" w:customStyle="1" w:styleId="collapsetitletext">
    <w:name w:val="collapse__title_text"/>
    <w:basedOn w:val="a0"/>
    <w:rsid w:val="0088742C"/>
  </w:style>
  <w:style w:type="character" w:customStyle="1" w:styleId="af3">
    <w:name w:val="Абзац списка Знак"/>
    <w:link w:val="af2"/>
    <w:uiPriority w:val="34"/>
    <w:locked/>
    <w:rsid w:val="00706E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CA48E0"/>
  </w:style>
  <w:style w:type="character" w:customStyle="1" w:styleId="contentpane">
    <w:name w:val="contentpane"/>
    <w:basedOn w:val="a0"/>
    <w:rsid w:val="002B3AD0"/>
  </w:style>
  <w:style w:type="character" w:styleId="af4">
    <w:name w:val="Emphasis"/>
    <w:basedOn w:val="a0"/>
    <w:uiPriority w:val="20"/>
    <w:qFormat/>
    <w:rsid w:val="00960511"/>
    <w:rPr>
      <w:i/>
      <w:iCs/>
    </w:rPr>
  </w:style>
  <w:style w:type="paragraph" w:styleId="af5">
    <w:name w:val="annotation subject"/>
    <w:basedOn w:val="ad"/>
    <w:next w:val="ad"/>
    <w:link w:val="af6"/>
    <w:uiPriority w:val="99"/>
    <w:semiHidden/>
    <w:unhideWhenUsed/>
    <w:rsid w:val="00382911"/>
    <w:rPr>
      <w:b/>
      <w:bCs/>
    </w:rPr>
  </w:style>
  <w:style w:type="character" w:customStyle="1" w:styleId="af6">
    <w:name w:val="Тема примечания Знак"/>
    <w:basedOn w:val="ae"/>
    <w:link w:val="af5"/>
    <w:uiPriority w:val="99"/>
    <w:semiHidden/>
    <w:rsid w:val="0038291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FF9E6-9075-4900-97E5-BB8677F89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1513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Валерьевич Трущин</dc:creator>
  <cp:keywords/>
  <dc:description/>
  <cp:lastModifiedBy>Абрамушкина Анна Петровна</cp:lastModifiedBy>
  <cp:revision>2</cp:revision>
  <cp:lastPrinted>2025-12-19T09:50:00Z</cp:lastPrinted>
  <dcterms:created xsi:type="dcterms:W3CDTF">2025-12-19T14:29:00Z</dcterms:created>
  <dcterms:modified xsi:type="dcterms:W3CDTF">2025-12-19T14:29:00Z</dcterms:modified>
</cp:coreProperties>
</file>