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5500"/>
      </w:tblGrid>
      <w:tr w:rsidR="004F1067" w:rsidRPr="00A7321E" w:rsidTr="0059215C">
        <w:trPr>
          <w:trHeight w:val="4395"/>
        </w:trPr>
        <w:tc>
          <w:tcPr>
            <w:tcW w:w="4536" w:type="dxa"/>
          </w:tcPr>
          <w:p w:rsidR="004F1067" w:rsidRPr="009E316B" w:rsidRDefault="004F1067" w:rsidP="00FC51C8">
            <w:pPr>
              <w:ind w:left="126"/>
              <w:jc w:val="center"/>
              <w:rPr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500" w:type="dxa"/>
          </w:tcPr>
          <w:p w:rsidR="003E7637" w:rsidRPr="00BD68B4" w:rsidRDefault="003E7637" w:rsidP="000A3089">
            <w:pPr>
              <w:pStyle w:val="a6"/>
              <w:spacing w:before="0" w:beforeAutospacing="0" w:after="0" w:afterAutospacing="0"/>
              <w:jc w:val="left"/>
              <w:rPr>
                <w:sz w:val="28"/>
                <w:szCs w:val="28"/>
              </w:rPr>
            </w:pPr>
          </w:p>
          <w:p w:rsidR="007B4923" w:rsidRPr="00EF12CA" w:rsidRDefault="007B4923" w:rsidP="007B4923">
            <w:pPr>
              <w:keepNext/>
              <w:keepLines/>
              <w:outlineLvl w:val="2"/>
              <w:rPr>
                <w:rFonts w:eastAsiaTheme="majorEastAsia"/>
                <w:bCs/>
                <w:sz w:val="28"/>
                <w:szCs w:val="28"/>
              </w:rPr>
            </w:pPr>
            <w:r w:rsidRPr="00EF12CA">
              <w:rPr>
                <w:rFonts w:eastAsiaTheme="majorEastAsia"/>
                <w:bCs/>
                <w:sz w:val="28"/>
                <w:szCs w:val="28"/>
              </w:rPr>
              <w:t xml:space="preserve">Заказчик – </w:t>
            </w:r>
          </w:p>
          <w:p w:rsidR="00BD3640" w:rsidRPr="00B354A2" w:rsidRDefault="00BD3640" w:rsidP="00BD3640">
            <w:pPr>
              <w:keepNext/>
              <w:keepLines/>
              <w:outlineLvl w:val="2"/>
              <w:rPr>
                <w:rFonts w:eastAsiaTheme="majorEastAsia"/>
                <w:bCs/>
                <w:sz w:val="28"/>
                <w:szCs w:val="28"/>
              </w:rPr>
            </w:pPr>
            <w:r w:rsidRPr="00B354A2">
              <w:rPr>
                <w:rFonts w:eastAsiaTheme="majorEastAsia"/>
                <w:bCs/>
                <w:sz w:val="28"/>
                <w:szCs w:val="28"/>
              </w:rPr>
              <w:t>Министерство транспорта и дорожного хозяйства Приморского края</w:t>
            </w:r>
          </w:p>
          <w:p w:rsidR="00BD3640" w:rsidRPr="00B354A2" w:rsidRDefault="00BD3640" w:rsidP="00BD3640">
            <w:pPr>
              <w:keepNext/>
              <w:keepLines/>
              <w:outlineLvl w:val="2"/>
              <w:rPr>
                <w:rFonts w:eastAsiaTheme="majorEastAsia"/>
                <w:bCs/>
                <w:sz w:val="28"/>
                <w:szCs w:val="28"/>
              </w:rPr>
            </w:pPr>
            <w:r w:rsidRPr="00B354A2">
              <w:rPr>
                <w:rFonts w:eastAsiaTheme="majorEastAsia"/>
                <w:bCs/>
                <w:sz w:val="28"/>
                <w:szCs w:val="28"/>
              </w:rPr>
              <w:t>ул. Бородинская, д.</w:t>
            </w:r>
            <w:r>
              <w:rPr>
                <w:rFonts w:eastAsiaTheme="majorEastAsia"/>
                <w:bCs/>
                <w:sz w:val="28"/>
                <w:szCs w:val="28"/>
              </w:rPr>
              <w:t xml:space="preserve"> </w:t>
            </w:r>
            <w:r w:rsidRPr="00B354A2">
              <w:rPr>
                <w:rFonts w:eastAsiaTheme="majorEastAsia"/>
                <w:bCs/>
                <w:sz w:val="28"/>
                <w:szCs w:val="28"/>
              </w:rPr>
              <w:t>12,</w:t>
            </w:r>
            <w:r>
              <w:rPr>
                <w:rFonts w:eastAsiaTheme="majorEastAsia"/>
                <w:bCs/>
                <w:sz w:val="28"/>
                <w:szCs w:val="28"/>
              </w:rPr>
              <w:t xml:space="preserve"> </w:t>
            </w:r>
            <w:r w:rsidRPr="00B354A2">
              <w:rPr>
                <w:sz w:val="28"/>
                <w:szCs w:val="28"/>
              </w:rPr>
              <w:t>г. Владивосток, Приморский край 690033</w:t>
            </w:r>
          </w:p>
          <w:p w:rsidR="00BD3640" w:rsidRPr="00BD3640" w:rsidRDefault="00BD3640" w:rsidP="00BD3640">
            <w:pPr>
              <w:shd w:val="clear" w:color="auto" w:fill="FFFFFF"/>
              <w:textAlignment w:val="baseline"/>
              <w:rPr>
                <w:rFonts w:eastAsiaTheme="majorEastAsia"/>
                <w:bCs/>
                <w:sz w:val="28"/>
                <w:szCs w:val="28"/>
                <w:lang w:val="en-US"/>
              </w:rPr>
            </w:pPr>
            <w:r w:rsidRPr="00B354A2">
              <w:rPr>
                <w:rFonts w:eastAsiaTheme="majorEastAsia"/>
                <w:bCs/>
                <w:sz w:val="28"/>
                <w:szCs w:val="28"/>
                <w:lang w:val="en-US"/>
              </w:rPr>
              <w:t>e</w:t>
            </w:r>
            <w:r w:rsidRPr="00BD3640">
              <w:rPr>
                <w:rFonts w:eastAsiaTheme="majorEastAsia"/>
                <w:bCs/>
                <w:sz w:val="28"/>
                <w:szCs w:val="28"/>
                <w:lang w:val="en-US"/>
              </w:rPr>
              <w:t>-</w:t>
            </w:r>
            <w:r w:rsidRPr="00B354A2">
              <w:rPr>
                <w:rFonts w:eastAsiaTheme="majorEastAsia"/>
                <w:bCs/>
                <w:sz w:val="28"/>
                <w:szCs w:val="28"/>
                <w:lang w:val="en-US"/>
              </w:rPr>
              <w:t>mail</w:t>
            </w:r>
            <w:r w:rsidRPr="00BD3640">
              <w:rPr>
                <w:rFonts w:eastAsiaTheme="majorEastAsia"/>
                <w:bCs/>
                <w:sz w:val="28"/>
                <w:szCs w:val="28"/>
                <w:lang w:val="en-US"/>
              </w:rPr>
              <w:t xml:space="preserve">: </w:t>
            </w:r>
            <w:hyperlink r:id="rId8" w:history="1">
              <w:r w:rsidRPr="003C4C01">
                <w:rPr>
                  <w:rStyle w:val="a5"/>
                  <w:rFonts w:eastAsiaTheme="majorEastAsia"/>
                  <w:bCs/>
                  <w:sz w:val="28"/>
                  <w:szCs w:val="28"/>
                  <w:lang w:val="en-US"/>
                </w:rPr>
                <w:t>road</w:t>
              </w:r>
              <w:r w:rsidRPr="00BD3640">
                <w:rPr>
                  <w:rStyle w:val="a5"/>
                  <w:rFonts w:eastAsiaTheme="majorEastAsia"/>
                  <w:bCs/>
                  <w:sz w:val="28"/>
                  <w:szCs w:val="28"/>
                  <w:lang w:val="en-US"/>
                </w:rPr>
                <w:t>@</w:t>
              </w:r>
              <w:r w:rsidRPr="003C4C01">
                <w:rPr>
                  <w:rStyle w:val="a5"/>
                  <w:rFonts w:eastAsiaTheme="majorEastAsia"/>
                  <w:bCs/>
                  <w:sz w:val="28"/>
                  <w:szCs w:val="28"/>
                  <w:lang w:val="en-US"/>
                </w:rPr>
                <w:t>primorsky</w:t>
              </w:r>
              <w:r w:rsidRPr="00BD3640">
                <w:rPr>
                  <w:rStyle w:val="a5"/>
                  <w:rFonts w:eastAsiaTheme="majorEastAsia"/>
                  <w:bCs/>
                  <w:sz w:val="28"/>
                  <w:szCs w:val="28"/>
                  <w:lang w:val="en-US"/>
                </w:rPr>
                <w:t>.</w:t>
              </w:r>
              <w:r w:rsidRPr="003C4C01">
                <w:rPr>
                  <w:rStyle w:val="a5"/>
                  <w:rFonts w:eastAsiaTheme="majorEastAsia"/>
                  <w:bCs/>
                  <w:sz w:val="28"/>
                  <w:szCs w:val="28"/>
                  <w:lang w:val="en-US"/>
                </w:rPr>
                <w:t>ru</w:t>
              </w:r>
            </w:hyperlink>
          </w:p>
          <w:p w:rsidR="00BD3640" w:rsidRPr="00BD3640" w:rsidRDefault="00BD3640" w:rsidP="00BD3640">
            <w:pPr>
              <w:shd w:val="clear" w:color="auto" w:fill="FFFFFF"/>
              <w:textAlignment w:val="baseline"/>
              <w:rPr>
                <w:sz w:val="28"/>
                <w:szCs w:val="28"/>
                <w:lang w:val="en-US"/>
              </w:rPr>
            </w:pPr>
          </w:p>
          <w:p w:rsidR="00BD3640" w:rsidRPr="00BD3640" w:rsidRDefault="00BD3640" w:rsidP="00BD3640">
            <w:pPr>
              <w:shd w:val="clear" w:color="auto" w:fill="FFFFFF"/>
              <w:textAlignment w:val="baseline"/>
              <w:rPr>
                <w:sz w:val="28"/>
                <w:szCs w:val="28"/>
                <w:lang w:val="en-US"/>
              </w:rPr>
            </w:pPr>
            <w:r w:rsidRPr="00F8224D">
              <w:rPr>
                <w:sz w:val="28"/>
                <w:szCs w:val="28"/>
              </w:rPr>
              <w:t>ООО</w:t>
            </w:r>
            <w:r w:rsidRPr="00BD3640">
              <w:rPr>
                <w:sz w:val="28"/>
                <w:szCs w:val="28"/>
                <w:lang w:val="en-US"/>
              </w:rPr>
              <w:t xml:space="preserve"> «</w:t>
            </w:r>
            <w:r w:rsidRPr="00F8224D">
              <w:rPr>
                <w:sz w:val="28"/>
                <w:szCs w:val="28"/>
              </w:rPr>
              <w:t>Лидер</w:t>
            </w:r>
            <w:r w:rsidRPr="00BD3640">
              <w:rPr>
                <w:sz w:val="28"/>
                <w:szCs w:val="28"/>
                <w:lang w:val="en-US"/>
              </w:rPr>
              <w:t>»</w:t>
            </w:r>
          </w:p>
          <w:p w:rsidR="00BD3640" w:rsidRPr="00F8224D" w:rsidRDefault="00BD3640" w:rsidP="00BD3640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  <w:r w:rsidRPr="00F8224D">
              <w:rPr>
                <w:sz w:val="28"/>
                <w:szCs w:val="28"/>
              </w:rPr>
              <w:t>ул. Мещера, д</w:t>
            </w:r>
            <w:r>
              <w:rPr>
                <w:sz w:val="28"/>
                <w:szCs w:val="28"/>
              </w:rPr>
              <w:t>.</w:t>
            </w:r>
            <w:r w:rsidRPr="00F8224D">
              <w:rPr>
                <w:sz w:val="28"/>
                <w:szCs w:val="28"/>
              </w:rPr>
              <w:t xml:space="preserve"> 10, пом</w:t>
            </w:r>
            <w:r>
              <w:rPr>
                <w:sz w:val="28"/>
                <w:szCs w:val="28"/>
              </w:rPr>
              <w:t>.</w:t>
            </w:r>
            <w:r w:rsidRPr="00F8224D">
              <w:rPr>
                <w:sz w:val="28"/>
                <w:szCs w:val="28"/>
              </w:rPr>
              <w:t xml:space="preserve"> 25, офис 12,</w:t>
            </w:r>
          </w:p>
          <w:p w:rsidR="00BD3640" w:rsidRPr="00F8224D" w:rsidRDefault="00BD3640" w:rsidP="00BD3640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  <w:r w:rsidRPr="00F8224D">
              <w:rPr>
                <w:sz w:val="28"/>
                <w:szCs w:val="28"/>
              </w:rPr>
              <w:t>г. Балашиха, Московская обл</w:t>
            </w:r>
            <w:r>
              <w:rPr>
                <w:sz w:val="28"/>
                <w:szCs w:val="28"/>
              </w:rPr>
              <w:t>асть</w:t>
            </w:r>
            <w:r w:rsidRPr="00F8224D">
              <w:rPr>
                <w:sz w:val="28"/>
                <w:szCs w:val="28"/>
              </w:rPr>
              <w:t>, 143903</w:t>
            </w:r>
          </w:p>
          <w:p w:rsidR="00BD3640" w:rsidRPr="00F8224D" w:rsidRDefault="00BD3640" w:rsidP="00BD3640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  <w:r w:rsidRPr="00F8224D">
              <w:rPr>
                <w:sz w:val="28"/>
                <w:szCs w:val="28"/>
                <w:lang w:val="en-US"/>
              </w:rPr>
              <w:t>e</w:t>
            </w:r>
            <w:r w:rsidRPr="00F8224D">
              <w:rPr>
                <w:sz w:val="28"/>
                <w:szCs w:val="28"/>
              </w:rPr>
              <w:t>-</w:t>
            </w:r>
            <w:r w:rsidRPr="00F8224D">
              <w:rPr>
                <w:sz w:val="28"/>
                <w:szCs w:val="28"/>
                <w:lang w:val="en-US"/>
              </w:rPr>
              <w:t>mail</w:t>
            </w:r>
            <w:r w:rsidRPr="00F8224D">
              <w:rPr>
                <w:sz w:val="28"/>
                <w:szCs w:val="28"/>
              </w:rPr>
              <w:t xml:space="preserve">: </w:t>
            </w:r>
            <w:hyperlink r:id="rId9" w:history="1">
              <w:r w:rsidRPr="00E16117">
                <w:rPr>
                  <w:rStyle w:val="a5"/>
                  <w:sz w:val="28"/>
                  <w:szCs w:val="28"/>
                  <w:lang w:val="en-US"/>
                </w:rPr>
                <w:t>lider</w:t>
              </w:r>
              <w:r w:rsidRPr="00F8224D">
                <w:rPr>
                  <w:rStyle w:val="a5"/>
                  <w:sz w:val="28"/>
                  <w:szCs w:val="28"/>
                </w:rPr>
                <w:t>-</w:t>
              </w:r>
              <w:r w:rsidRPr="00E16117">
                <w:rPr>
                  <w:rStyle w:val="a5"/>
                  <w:sz w:val="28"/>
                  <w:szCs w:val="28"/>
                  <w:lang w:val="en-US"/>
                </w:rPr>
                <w:t>msc</w:t>
              </w:r>
              <w:r w:rsidRPr="00F8224D">
                <w:rPr>
                  <w:rStyle w:val="a5"/>
                  <w:sz w:val="28"/>
                  <w:szCs w:val="28"/>
                </w:rPr>
                <w:t>@</w:t>
              </w:r>
              <w:r w:rsidRPr="00E16117">
                <w:rPr>
                  <w:rStyle w:val="a5"/>
                  <w:sz w:val="28"/>
                  <w:szCs w:val="28"/>
                  <w:lang w:val="en-US"/>
                </w:rPr>
                <w:t>yandex</w:t>
              </w:r>
              <w:r w:rsidRPr="00F8224D">
                <w:rPr>
                  <w:rStyle w:val="a5"/>
                  <w:sz w:val="28"/>
                  <w:szCs w:val="28"/>
                </w:rPr>
                <w:t>.</w:t>
              </w:r>
              <w:r w:rsidRPr="00E16117">
                <w:rPr>
                  <w:rStyle w:val="a5"/>
                  <w:sz w:val="28"/>
                  <w:szCs w:val="28"/>
                  <w:lang w:val="en-US"/>
                </w:rPr>
                <w:t>ru</w:t>
              </w:r>
            </w:hyperlink>
          </w:p>
          <w:p w:rsidR="00BD3640" w:rsidRPr="00F8224D" w:rsidRDefault="00BD3640" w:rsidP="00BD3640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</w:p>
          <w:p w:rsidR="00BD3640" w:rsidRPr="00F8224D" w:rsidRDefault="00BD3640" w:rsidP="00BD3640">
            <w:pPr>
              <w:shd w:val="clear" w:color="auto" w:fill="FFFFFF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F8224D">
              <w:rPr>
                <w:sz w:val="28"/>
                <w:szCs w:val="28"/>
                <w:shd w:val="clear" w:color="auto" w:fill="FFFFFF"/>
              </w:rPr>
              <w:t>АО «Единая Электронная Торговая Площадка»</w:t>
            </w:r>
          </w:p>
          <w:p w:rsidR="00BD3640" w:rsidRPr="00F8224D" w:rsidRDefault="00BD3640" w:rsidP="00BD3640">
            <w:pPr>
              <w:shd w:val="clear" w:color="auto" w:fill="FFFFFF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F8224D">
              <w:rPr>
                <w:sz w:val="28"/>
                <w:szCs w:val="28"/>
                <w:shd w:val="clear" w:color="auto" w:fill="FFFFFF"/>
              </w:rPr>
              <w:t xml:space="preserve">ул. Каретный ряд, </w:t>
            </w:r>
            <w:r>
              <w:rPr>
                <w:sz w:val="28"/>
                <w:szCs w:val="28"/>
                <w:shd w:val="clear" w:color="auto" w:fill="FFFFFF"/>
              </w:rPr>
              <w:t xml:space="preserve">д. </w:t>
            </w:r>
            <w:r w:rsidRPr="00F8224D">
              <w:rPr>
                <w:sz w:val="28"/>
                <w:szCs w:val="28"/>
                <w:shd w:val="clear" w:color="auto" w:fill="FFFFFF"/>
              </w:rPr>
              <w:t>2/1, г. Москва, 127006</w:t>
            </w:r>
          </w:p>
          <w:p w:rsidR="00366F87" w:rsidRPr="00366F87" w:rsidRDefault="00BD3640" w:rsidP="00BD3640">
            <w:pPr>
              <w:shd w:val="clear" w:color="auto" w:fill="FFFFFF"/>
              <w:textAlignment w:val="baseline"/>
              <w:rPr>
                <w:sz w:val="28"/>
                <w:szCs w:val="28"/>
                <w:lang w:val="en-US"/>
              </w:rPr>
            </w:pPr>
            <w:r w:rsidRPr="00F8224D">
              <w:rPr>
                <w:sz w:val="28"/>
                <w:szCs w:val="28"/>
                <w:shd w:val="clear" w:color="auto" w:fill="FFFFFF"/>
                <w:lang w:val="en-US"/>
              </w:rPr>
              <w:t>e-mail: ko@roseltorg.ru</w:t>
            </w:r>
          </w:p>
        </w:tc>
      </w:tr>
    </w:tbl>
    <w:p w:rsidR="001558CE" w:rsidRPr="00364857" w:rsidRDefault="001558CE" w:rsidP="005A5E99">
      <w:pPr>
        <w:pStyle w:val="4"/>
        <w:spacing w:after="0"/>
        <w:jc w:val="center"/>
        <w:rPr>
          <w:color w:val="000000"/>
        </w:rPr>
      </w:pPr>
      <w:r w:rsidRPr="00364857">
        <w:rPr>
          <w:color w:val="000000"/>
        </w:rPr>
        <w:t xml:space="preserve">Р Е Ш Е Н И Е РНП </w:t>
      </w:r>
      <w:r w:rsidR="00140E67" w:rsidRPr="00364857">
        <w:rPr>
          <w:color w:val="000000"/>
        </w:rPr>
        <w:t>№ 25-</w:t>
      </w:r>
      <w:r w:rsidR="00525630">
        <w:rPr>
          <w:color w:val="000000"/>
        </w:rPr>
        <w:t>5</w:t>
      </w:r>
      <w:r w:rsidR="00BD3640">
        <w:rPr>
          <w:color w:val="000000"/>
        </w:rPr>
        <w:t>84</w:t>
      </w:r>
      <w:r w:rsidR="00140E67" w:rsidRPr="00364857">
        <w:rPr>
          <w:color w:val="000000"/>
        </w:rPr>
        <w:t>/04-</w:t>
      </w:r>
      <w:r w:rsidR="009D76E3" w:rsidRPr="00364857">
        <w:rPr>
          <w:color w:val="000000"/>
        </w:rPr>
        <w:t>202</w:t>
      </w:r>
      <w:r w:rsidR="00AB0B5A">
        <w:rPr>
          <w:color w:val="000000"/>
        </w:rPr>
        <w:t>4</w:t>
      </w:r>
    </w:p>
    <w:p w:rsidR="001558CE" w:rsidRPr="00364857" w:rsidRDefault="001558CE" w:rsidP="005A5E99">
      <w:pPr>
        <w:tabs>
          <w:tab w:val="left" w:pos="1408"/>
          <w:tab w:val="center" w:pos="5179"/>
        </w:tabs>
        <w:jc w:val="center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>комиссии Управления Федеральной антимонопольной службы по</w:t>
      </w:r>
    </w:p>
    <w:p w:rsidR="001558CE" w:rsidRPr="00364857" w:rsidRDefault="001558CE" w:rsidP="005A5E99">
      <w:pPr>
        <w:tabs>
          <w:tab w:val="left" w:pos="1408"/>
          <w:tab w:val="center" w:pos="5179"/>
        </w:tabs>
        <w:jc w:val="center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>Приморскому краю по контролю закупок о включении сведений в реестр недобросовестных поставщиков</w:t>
      </w:r>
    </w:p>
    <w:p w:rsidR="00F633BC" w:rsidRPr="00364857" w:rsidRDefault="00BD3640" w:rsidP="005A5E99">
      <w:pPr>
        <w:jc w:val="both"/>
        <w:rPr>
          <w:sz w:val="28"/>
          <w:szCs w:val="28"/>
        </w:rPr>
      </w:pPr>
      <w:r>
        <w:rPr>
          <w:sz w:val="28"/>
          <w:szCs w:val="28"/>
        </w:rPr>
        <w:t>10 января 2025</w:t>
      </w:r>
      <w:r w:rsidR="00F633BC" w:rsidRPr="00364857">
        <w:rPr>
          <w:sz w:val="28"/>
          <w:szCs w:val="28"/>
        </w:rPr>
        <w:t xml:space="preserve"> года                    </w:t>
      </w:r>
      <w:r w:rsidR="002736AF">
        <w:rPr>
          <w:sz w:val="28"/>
          <w:szCs w:val="28"/>
        </w:rPr>
        <w:t xml:space="preserve">                                                            </w:t>
      </w:r>
      <w:r w:rsidR="007F4E47">
        <w:rPr>
          <w:sz w:val="28"/>
          <w:szCs w:val="28"/>
        </w:rPr>
        <w:t xml:space="preserve"> </w:t>
      </w:r>
      <w:r w:rsidR="002736AF">
        <w:rPr>
          <w:sz w:val="28"/>
          <w:szCs w:val="28"/>
        </w:rPr>
        <w:t xml:space="preserve"> </w:t>
      </w:r>
      <w:r w:rsidR="00F633BC" w:rsidRPr="00364857">
        <w:rPr>
          <w:sz w:val="28"/>
          <w:szCs w:val="28"/>
        </w:rPr>
        <w:t>г. Владивосток</w:t>
      </w:r>
    </w:p>
    <w:p w:rsidR="00F633BC" w:rsidRPr="00364857" w:rsidRDefault="007E5D6C" w:rsidP="007E5D6C">
      <w:pPr>
        <w:tabs>
          <w:tab w:val="left" w:pos="415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647F5" w:rsidRDefault="00F633BC" w:rsidP="00A7321E">
      <w:pPr>
        <w:ind w:firstLine="709"/>
        <w:jc w:val="both"/>
        <w:rPr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Комиссия Управления Федеральной антимонопольной службы по Приморскому краю по контролю </w:t>
      </w:r>
      <w:r w:rsidR="0092014E">
        <w:rPr>
          <w:color w:val="000000"/>
          <w:sz w:val="28"/>
          <w:szCs w:val="28"/>
        </w:rPr>
        <w:t>закупок</w:t>
      </w:r>
      <w:r w:rsidRPr="00364857">
        <w:rPr>
          <w:color w:val="000000"/>
          <w:sz w:val="28"/>
          <w:szCs w:val="28"/>
        </w:rPr>
        <w:t xml:space="preserve"> (далее – Комиссия Приморского УФАС России) </w:t>
      </w:r>
    </w:p>
    <w:p w:rsidR="007647F5" w:rsidRDefault="007647F5" w:rsidP="007647F5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B601A0" w:rsidRDefault="004F1067" w:rsidP="00B601A0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>УСТАНОВИЛА:</w:t>
      </w:r>
    </w:p>
    <w:p w:rsidR="0002600D" w:rsidRPr="00EE1F4E" w:rsidRDefault="0002600D" w:rsidP="00B601A0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EE1F4E">
        <w:rPr>
          <w:sz w:val="28"/>
          <w:szCs w:val="28"/>
        </w:rPr>
        <w:t xml:space="preserve">В Управление Федеральной антимонопольной службы по Приморскому краю поступило обращение </w:t>
      </w:r>
      <w:r w:rsidR="00BD3640" w:rsidRPr="00F8224D">
        <w:rPr>
          <w:rFonts w:eastAsiaTheme="majorEastAsia"/>
          <w:bCs/>
          <w:sz w:val="28"/>
          <w:szCs w:val="28"/>
        </w:rPr>
        <w:t>Министерств</w:t>
      </w:r>
      <w:r w:rsidR="00BD3640">
        <w:rPr>
          <w:rFonts w:eastAsiaTheme="majorEastAsia"/>
          <w:bCs/>
          <w:sz w:val="28"/>
          <w:szCs w:val="28"/>
        </w:rPr>
        <w:t>а</w:t>
      </w:r>
      <w:r w:rsidR="00BD3640" w:rsidRPr="00F8224D">
        <w:rPr>
          <w:rFonts w:eastAsiaTheme="majorEastAsia"/>
          <w:bCs/>
          <w:sz w:val="28"/>
          <w:szCs w:val="28"/>
        </w:rPr>
        <w:t xml:space="preserve"> транспорта и дорожного хозяйства Приморского края</w:t>
      </w:r>
      <w:r w:rsidR="00BD3640">
        <w:rPr>
          <w:rFonts w:eastAsiaTheme="majorEastAsia"/>
          <w:bCs/>
          <w:sz w:val="28"/>
          <w:szCs w:val="28"/>
        </w:rPr>
        <w:t xml:space="preserve"> </w:t>
      </w:r>
      <w:r w:rsidR="00BD3640" w:rsidRPr="001B2295">
        <w:rPr>
          <w:sz w:val="28"/>
          <w:szCs w:val="28"/>
        </w:rPr>
        <w:t>о включении сведений об</w:t>
      </w:r>
      <w:r w:rsidR="00BD3640">
        <w:rPr>
          <w:sz w:val="28"/>
          <w:szCs w:val="28"/>
        </w:rPr>
        <w:t xml:space="preserve"> </w:t>
      </w:r>
      <w:r w:rsidR="00BD3640" w:rsidRPr="00977E2E">
        <w:rPr>
          <w:sz w:val="28"/>
          <w:szCs w:val="28"/>
        </w:rPr>
        <w:t>ООО «</w:t>
      </w:r>
      <w:r w:rsidR="00BD3640" w:rsidRPr="00F8224D">
        <w:rPr>
          <w:sz w:val="28"/>
          <w:szCs w:val="28"/>
        </w:rPr>
        <w:t>Лидер</w:t>
      </w:r>
      <w:r w:rsidR="00BD3640" w:rsidRPr="00977E2E">
        <w:rPr>
          <w:sz w:val="28"/>
          <w:szCs w:val="28"/>
        </w:rPr>
        <w:t xml:space="preserve">» </w:t>
      </w:r>
      <w:r w:rsidR="00BD3640" w:rsidRPr="001B2295">
        <w:rPr>
          <w:sz w:val="28"/>
          <w:szCs w:val="28"/>
        </w:rPr>
        <w:t>в реестр недобросовестных поставщиков в связи с тем, что</w:t>
      </w:r>
      <w:r w:rsidR="00BD3640">
        <w:rPr>
          <w:sz w:val="28"/>
          <w:szCs w:val="28"/>
        </w:rPr>
        <w:t xml:space="preserve"> </w:t>
      </w:r>
      <w:r w:rsidR="00BD3640" w:rsidRPr="00977E2E">
        <w:rPr>
          <w:sz w:val="28"/>
          <w:szCs w:val="28"/>
        </w:rPr>
        <w:t>ООО «</w:t>
      </w:r>
      <w:r w:rsidR="00BD3640" w:rsidRPr="00F8224D">
        <w:rPr>
          <w:sz w:val="28"/>
          <w:szCs w:val="28"/>
        </w:rPr>
        <w:t>Лидер</w:t>
      </w:r>
      <w:r w:rsidR="00BD3640" w:rsidRPr="00977E2E">
        <w:rPr>
          <w:sz w:val="28"/>
          <w:szCs w:val="28"/>
        </w:rPr>
        <w:t xml:space="preserve">» </w:t>
      </w:r>
      <w:r w:rsidR="00BD3640" w:rsidRPr="001B2295">
        <w:rPr>
          <w:sz w:val="28"/>
          <w:szCs w:val="28"/>
        </w:rPr>
        <w:t>было признан</w:t>
      </w:r>
      <w:r w:rsidR="00BD3640">
        <w:rPr>
          <w:sz w:val="28"/>
          <w:szCs w:val="28"/>
        </w:rPr>
        <w:t>о</w:t>
      </w:r>
      <w:r w:rsidR="00BD3640" w:rsidRPr="001B2295">
        <w:rPr>
          <w:sz w:val="28"/>
          <w:szCs w:val="28"/>
        </w:rPr>
        <w:t xml:space="preserve"> победителем</w:t>
      </w:r>
      <w:r w:rsidR="00BD3640">
        <w:rPr>
          <w:sz w:val="28"/>
          <w:szCs w:val="28"/>
        </w:rPr>
        <w:t xml:space="preserve"> </w:t>
      </w:r>
      <w:r w:rsidR="00BD3640" w:rsidRPr="00EE1F4E">
        <w:rPr>
          <w:sz w:val="28"/>
          <w:szCs w:val="28"/>
        </w:rPr>
        <w:t xml:space="preserve">электронного аукциона </w:t>
      </w:r>
      <w:r w:rsidR="00BD3640">
        <w:rPr>
          <w:sz w:val="28"/>
          <w:szCs w:val="28"/>
        </w:rPr>
        <w:t>на о</w:t>
      </w:r>
      <w:r w:rsidR="00BD3640" w:rsidRPr="00F8224D">
        <w:rPr>
          <w:sz w:val="28"/>
          <w:szCs w:val="28"/>
        </w:rPr>
        <w:t xml:space="preserve">существление дорожной деятельности </w:t>
      </w:r>
      <w:r w:rsidR="00BD3640">
        <w:rPr>
          <w:sz w:val="28"/>
          <w:szCs w:val="28"/>
        </w:rPr>
        <w:t>–</w:t>
      </w:r>
      <w:r w:rsidR="00BD3640" w:rsidRPr="00F8224D">
        <w:rPr>
          <w:sz w:val="28"/>
          <w:szCs w:val="28"/>
        </w:rPr>
        <w:t xml:space="preserve"> ремонт мостового сооружения через ручей б/н на км 101+798 автомобильной дороги «Осиновка – Рудная Пристань» в Арсеньевском городском округе Приморского края </w:t>
      </w:r>
      <w:r w:rsidR="00BD3640" w:rsidRPr="001B2295">
        <w:rPr>
          <w:sz w:val="28"/>
          <w:szCs w:val="28"/>
        </w:rPr>
        <w:t>(извещение</w:t>
      </w:r>
      <w:r w:rsidR="00BD3640">
        <w:rPr>
          <w:sz w:val="28"/>
          <w:szCs w:val="28"/>
        </w:rPr>
        <w:t xml:space="preserve"> </w:t>
      </w:r>
      <w:r w:rsidR="00BD3640" w:rsidRPr="00C24B7F">
        <w:rPr>
          <w:sz w:val="28"/>
          <w:szCs w:val="28"/>
        </w:rPr>
        <w:t>№</w:t>
      </w:r>
      <w:r w:rsidR="00BD3640">
        <w:rPr>
          <w:sz w:val="28"/>
          <w:szCs w:val="28"/>
        </w:rPr>
        <w:t xml:space="preserve"> </w:t>
      </w:r>
      <w:r w:rsidR="00BD3640" w:rsidRPr="00F8224D">
        <w:rPr>
          <w:sz w:val="28"/>
          <w:szCs w:val="28"/>
        </w:rPr>
        <w:t>0820500000824007197</w:t>
      </w:r>
      <w:r w:rsidR="00525630" w:rsidRPr="001B2295">
        <w:rPr>
          <w:sz w:val="28"/>
          <w:szCs w:val="28"/>
        </w:rPr>
        <w:t>) и уклонилось от заключения контракта</w:t>
      </w:r>
      <w:r w:rsidRPr="00EE1F4E">
        <w:rPr>
          <w:sz w:val="28"/>
          <w:szCs w:val="28"/>
        </w:rPr>
        <w:t>.</w:t>
      </w:r>
    </w:p>
    <w:p w:rsidR="00AF5926" w:rsidRPr="00364857" w:rsidRDefault="00AF5926" w:rsidP="007F4E47">
      <w:pPr>
        <w:spacing w:line="26" w:lineRule="atLeast"/>
        <w:ind w:firstLine="709"/>
        <w:jc w:val="both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В назначенное время на заседании Комиссии Приморского УФАС России были рассмотрены документы, </w:t>
      </w:r>
      <w:r w:rsidR="008A71DD">
        <w:rPr>
          <w:color w:val="000000"/>
          <w:sz w:val="28"/>
          <w:szCs w:val="28"/>
        </w:rPr>
        <w:t xml:space="preserve">представленные </w:t>
      </w:r>
      <w:r w:rsidR="00704F4F">
        <w:rPr>
          <w:color w:val="000000"/>
          <w:sz w:val="28"/>
          <w:szCs w:val="28"/>
        </w:rPr>
        <w:t>сторонами</w:t>
      </w:r>
      <w:r w:rsidRPr="00364857">
        <w:rPr>
          <w:color w:val="000000"/>
          <w:sz w:val="28"/>
          <w:szCs w:val="28"/>
        </w:rPr>
        <w:t xml:space="preserve">.  </w:t>
      </w:r>
    </w:p>
    <w:p w:rsidR="00AF5926" w:rsidRPr="00364857" w:rsidRDefault="00AF5926" w:rsidP="007F4E47">
      <w:pPr>
        <w:spacing w:line="26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Изучив материалы дела, </w:t>
      </w:r>
      <w:r w:rsidR="00DE005E">
        <w:rPr>
          <w:color w:val="000000"/>
          <w:sz w:val="28"/>
          <w:szCs w:val="28"/>
        </w:rPr>
        <w:t xml:space="preserve">выслушав пояснения </w:t>
      </w:r>
      <w:r w:rsidR="00D724CA">
        <w:rPr>
          <w:color w:val="000000"/>
          <w:sz w:val="28"/>
          <w:szCs w:val="28"/>
        </w:rPr>
        <w:t>сторон</w:t>
      </w:r>
      <w:r w:rsidR="00DE005E">
        <w:rPr>
          <w:color w:val="000000"/>
          <w:sz w:val="28"/>
          <w:szCs w:val="28"/>
        </w:rPr>
        <w:t xml:space="preserve">, </w:t>
      </w:r>
      <w:r w:rsidRPr="00364857">
        <w:rPr>
          <w:snapToGrid w:val="0"/>
          <w:color w:val="000000"/>
          <w:sz w:val="28"/>
          <w:szCs w:val="28"/>
        </w:rPr>
        <w:t>Комиссия Приморского УФАС России установила следующее.</w:t>
      </w:r>
    </w:p>
    <w:p w:rsidR="00AF6BC5" w:rsidRPr="00364857" w:rsidRDefault="00DF061E" w:rsidP="007F4E47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Заказчиком</w:t>
      </w:r>
      <w:r w:rsidR="00D85A81" w:rsidRPr="00364857">
        <w:rPr>
          <w:color w:val="000000"/>
          <w:sz w:val="28"/>
          <w:szCs w:val="28"/>
        </w:rPr>
        <w:t xml:space="preserve"> на официальном сайте в информационно-телекоммуникационной </w:t>
      </w:r>
      <w:r w:rsidR="00D85A81" w:rsidRPr="00364857">
        <w:rPr>
          <w:color w:val="000000" w:themeColor="text1"/>
          <w:sz w:val="28"/>
          <w:szCs w:val="28"/>
        </w:rPr>
        <w:t xml:space="preserve">сети «Интернет» размещено извещение </w:t>
      </w:r>
      <w:r w:rsidR="003F2472" w:rsidRPr="00364857">
        <w:rPr>
          <w:sz w:val="28"/>
        </w:rPr>
        <w:t>№</w:t>
      </w:r>
      <w:r w:rsidR="002736AF">
        <w:rPr>
          <w:sz w:val="28"/>
        </w:rPr>
        <w:t xml:space="preserve"> </w:t>
      </w:r>
      <w:hyperlink r:id="rId10" w:tgtFrame="_blank" w:history="1"/>
      <w:r w:rsidR="00BD3640" w:rsidRPr="00F8224D">
        <w:rPr>
          <w:sz w:val="28"/>
          <w:szCs w:val="28"/>
        </w:rPr>
        <w:t>0820500000824007197</w:t>
      </w:r>
      <w:r w:rsidR="00BD3640">
        <w:rPr>
          <w:sz w:val="28"/>
          <w:szCs w:val="28"/>
        </w:rPr>
        <w:t xml:space="preserve"> </w:t>
      </w:r>
      <w:r w:rsidR="0097277D" w:rsidRPr="00364857">
        <w:rPr>
          <w:color w:val="000000" w:themeColor="text1"/>
          <w:sz w:val="28"/>
          <w:szCs w:val="28"/>
        </w:rPr>
        <w:t>о проведении</w:t>
      </w:r>
      <w:r w:rsidR="002736AF">
        <w:rPr>
          <w:color w:val="000000" w:themeColor="text1"/>
          <w:sz w:val="28"/>
          <w:szCs w:val="28"/>
        </w:rPr>
        <w:t xml:space="preserve"> </w:t>
      </w:r>
      <w:r w:rsidR="00EE1F4E" w:rsidRPr="00EE1F4E">
        <w:rPr>
          <w:sz w:val="28"/>
          <w:szCs w:val="28"/>
        </w:rPr>
        <w:t xml:space="preserve">электронного аукциона на </w:t>
      </w:r>
      <w:r w:rsidR="00BD3640">
        <w:rPr>
          <w:sz w:val="28"/>
          <w:szCs w:val="28"/>
        </w:rPr>
        <w:t>о</w:t>
      </w:r>
      <w:r w:rsidR="00BD3640" w:rsidRPr="00F8224D">
        <w:rPr>
          <w:sz w:val="28"/>
          <w:szCs w:val="28"/>
        </w:rPr>
        <w:t xml:space="preserve">существление дорожной деятельности </w:t>
      </w:r>
      <w:r w:rsidR="00BD3640">
        <w:rPr>
          <w:sz w:val="28"/>
          <w:szCs w:val="28"/>
        </w:rPr>
        <w:t>–</w:t>
      </w:r>
      <w:r w:rsidR="00BD3640" w:rsidRPr="00F8224D">
        <w:rPr>
          <w:sz w:val="28"/>
          <w:szCs w:val="28"/>
        </w:rPr>
        <w:t xml:space="preserve"> ремонт мостового сооружения через ручей б/н на км 101+798 автомобильной дороги </w:t>
      </w:r>
      <w:r w:rsidR="00BD3640" w:rsidRPr="00F8224D">
        <w:rPr>
          <w:sz w:val="28"/>
          <w:szCs w:val="28"/>
        </w:rPr>
        <w:lastRenderedPageBreak/>
        <w:t>«Осиновка – Рудная Пристань» в Арсеньевском городском округе Приморского края</w:t>
      </w:r>
      <w:r w:rsidR="002736AF" w:rsidRPr="00726F6E">
        <w:rPr>
          <w:sz w:val="28"/>
          <w:szCs w:val="28"/>
        </w:rPr>
        <w:t>.</w:t>
      </w:r>
    </w:p>
    <w:p w:rsidR="00EE2783" w:rsidRPr="00EE1F4E" w:rsidRDefault="0098073E" w:rsidP="00EE2783">
      <w:pPr>
        <w:ind w:firstLine="709"/>
        <w:jc w:val="both"/>
        <w:rPr>
          <w:sz w:val="28"/>
          <w:szCs w:val="28"/>
        </w:rPr>
      </w:pPr>
      <w:r w:rsidRPr="00EE1F4E">
        <w:rPr>
          <w:sz w:val="28"/>
          <w:szCs w:val="28"/>
        </w:rPr>
        <w:t>Согласно п</w:t>
      </w:r>
      <w:r w:rsidR="0097277D" w:rsidRPr="00EE1F4E">
        <w:rPr>
          <w:sz w:val="28"/>
          <w:szCs w:val="28"/>
        </w:rPr>
        <w:t xml:space="preserve">ротоколу </w:t>
      </w:r>
      <w:r w:rsidR="00340103" w:rsidRPr="00EE1F4E">
        <w:rPr>
          <w:sz w:val="28"/>
          <w:szCs w:val="28"/>
        </w:rPr>
        <w:t xml:space="preserve">подведения итогов определения поставщика (подрядчика, исполнителя) от </w:t>
      </w:r>
      <w:hyperlink r:id="rId11" w:tgtFrame="_blank" w:history="1">
        <w:r w:rsidR="00BD3640">
          <w:rPr>
            <w:rStyle w:val="a5"/>
            <w:color w:val="auto"/>
            <w:sz w:val="28"/>
            <w:szCs w:val="28"/>
          </w:rPr>
          <w:t>12</w:t>
        </w:r>
        <w:r w:rsidR="00364857" w:rsidRPr="00EE1F4E">
          <w:rPr>
            <w:rStyle w:val="a5"/>
            <w:color w:val="auto"/>
            <w:sz w:val="28"/>
            <w:szCs w:val="28"/>
          </w:rPr>
          <w:t>.</w:t>
        </w:r>
        <w:r w:rsidR="00BD3640">
          <w:rPr>
            <w:rStyle w:val="a5"/>
            <w:color w:val="auto"/>
            <w:sz w:val="28"/>
            <w:szCs w:val="28"/>
          </w:rPr>
          <w:t>12</w:t>
        </w:r>
        <w:r w:rsidR="00364857" w:rsidRPr="00EE1F4E">
          <w:rPr>
            <w:rStyle w:val="a5"/>
            <w:color w:val="auto"/>
            <w:sz w:val="28"/>
            <w:szCs w:val="28"/>
          </w:rPr>
          <w:t>.202</w:t>
        </w:r>
        <w:r w:rsidR="00AB0B5A" w:rsidRPr="00EE1F4E">
          <w:rPr>
            <w:rStyle w:val="a5"/>
            <w:color w:val="auto"/>
            <w:sz w:val="28"/>
            <w:szCs w:val="28"/>
          </w:rPr>
          <w:t>4</w:t>
        </w:r>
        <w:r w:rsidR="002736AF" w:rsidRPr="00EE1F4E">
          <w:rPr>
            <w:rStyle w:val="a5"/>
            <w:color w:val="auto"/>
            <w:sz w:val="28"/>
            <w:szCs w:val="28"/>
          </w:rPr>
          <w:t xml:space="preserve"> </w:t>
        </w:r>
        <w:r w:rsidR="00BD7A93" w:rsidRPr="00EE1F4E">
          <w:rPr>
            <w:rStyle w:val="a5"/>
            <w:color w:val="auto"/>
            <w:sz w:val="28"/>
            <w:szCs w:val="28"/>
          </w:rPr>
          <w:t>№</w:t>
        </w:r>
        <w:r w:rsidR="002736AF" w:rsidRPr="00EE1F4E">
          <w:rPr>
            <w:rStyle w:val="a5"/>
            <w:color w:val="auto"/>
            <w:sz w:val="28"/>
            <w:szCs w:val="28"/>
          </w:rPr>
          <w:t xml:space="preserve"> </w:t>
        </w:r>
        <w:r w:rsidR="00BD7A93" w:rsidRPr="00EE1F4E">
          <w:rPr>
            <w:rStyle w:val="a5"/>
            <w:color w:val="auto"/>
            <w:sz w:val="28"/>
            <w:szCs w:val="28"/>
          </w:rPr>
          <w:t>И</w:t>
        </w:r>
      </w:hyperlink>
      <w:r w:rsidR="00EE1F4E" w:rsidRPr="00EE1F4E">
        <w:rPr>
          <w:sz w:val="28"/>
          <w:szCs w:val="28"/>
        </w:rPr>
        <w:t>ЭА</w:t>
      </w:r>
      <w:r w:rsidR="006750D4" w:rsidRPr="00EE1F4E">
        <w:rPr>
          <w:sz w:val="28"/>
          <w:szCs w:val="28"/>
        </w:rPr>
        <w:t>1</w:t>
      </w:r>
      <w:r w:rsidR="00BE6BBC" w:rsidRPr="00EE1F4E">
        <w:rPr>
          <w:sz w:val="28"/>
          <w:szCs w:val="28"/>
        </w:rPr>
        <w:t xml:space="preserve"> </w:t>
      </w:r>
      <w:r w:rsidR="00BD0955" w:rsidRPr="00EE1F4E">
        <w:rPr>
          <w:sz w:val="28"/>
          <w:szCs w:val="28"/>
        </w:rPr>
        <w:t xml:space="preserve">победителем </w:t>
      </w:r>
      <w:r w:rsidR="003F1173" w:rsidRPr="00EE1F4E">
        <w:rPr>
          <w:sz w:val="28"/>
          <w:szCs w:val="28"/>
        </w:rPr>
        <w:t>был</w:t>
      </w:r>
      <w:r w:rsidR="00934DF0">
        <w:rPr>
          <w:sz w:val="28"/>
          <w:szCs w:val="28"/>
        </w:rPr>
        <w:t>о</w:t>
      </w:r>
      <w:r w:rsidR="002736AF" w:rsidRPr="00EE1F4E">
        <w:rPr>
          <w:sz w:val="28"/>
          <w:szCs w:val="28"/>
        </w:rPr>
        <w:t xml:space="preserve"> </w:t>
      </w:r>
      <w:r w:rsidR="0097277D" w:rsidRPr="00EE1F4E">
        <w:rPr>
          <w:sz w:val="28"/>
          <w:szCs w:val="28"/>
        </w:rPr>
        <w:t>признан</w:t>
      </w:r>
      <w:r w:rsidR="00934DF0">
        <w:rPr>
          <w:sz w:val="28"/>
          <w:szCs w:val="28"/>
        </w:rPr>
        <w:t>о</w:t>
      </w:r>
      <w:r w:rsidR="002736AF" w:rsidRPr="00EE1F4E">
        <w:rPr>
          <w:sz w:val="28"/>
          <w:szCs w:val="28"/>
        </w:rPr>
        <w:t xml:space="preserve"> </w:t>
      </w:r>
      <w:r w:rsidR="00934DF0" w:rsidRPr="00CD1DA8">
        <w:rPr>
          <w:rFonts w:eastAsiaTheme="majorEastAsia"/>
          <w:bCs/>
          <w:sz w:val="28"/>
          <w:szCs w:val="28"/>
        </w:rPr>
        <w:t xml:space="preserve">ООО </w:t>
      </w:r>
      <w:r w:rsidR="00934DF0">
        <w:rPr>
          <w:rFonts w:eastAsiaTheme="majorEastAsia"/>
          <w:bCs/>
          <w:sz w:val="28"/>
          <w:szCs w:val="28"/>
        </w:rPr>
        <w:t>«</w:t>
      </w:r>
      <w:r w:rsidR="00BD3640" w:rsidRPr="00F8224D">
        <w:rPr>
          <w:sz w:val="28"/>
          <w:szCs w:val="28"/>
        </w:rPr>
        <w:t>Лидер</w:t>
      </w:r>
      <w:r w:rsidR="00934DF0">
        <w:rPr>
          <w:rFonts w:eastAsiaTheme="majorEastAsia"/>
          <w:bCs/>
          <w:sz w:val="28"/>
          <w:szCs w:val="28"/>
        </w:rPr>
        <w:t>»</w:t>
      </w:r>
      <w:r w:rsidR="0053101D">
        <w:rPr>
          <w:sz w:val="28"/>
          <w:szCs w:val="28"/>
        </w:rPr>
        <w:t>.</w:t>
      </w:r>
    </w:p>
    <w:p w:rsidR="007647F5" w:rsidRPr="00BD7A93" w:rsidRDefault="007647F5" w:rsidP="007647F5">
      <w:pPr>
        <w:ind w:firstLine="708"/>
        <w:jc w:val="both"/>
        <w:rPr>
          <w:color w:val="000000"/>
          <w:sz w:val="28"/>
          <w:szCs w:val="28"/>
        </w:rPr>
      </w:pPr>
      <w:r w:rsidRPr="00BD7A93">
        <w:rPr>
          <w:color w:val="000000"/>
          <w:sz w:val="28"/>
          <w:szCs w:val="28"/>
        </w:rPr>
        <w:t xml:space="preserve">Согласно части 1 статьи 51 Закона № 44-ФЗ по результатам электронной процедуры контракт заключается с победителем определения поставщика (подрядчика, исполнителя), а в случаях, предусмотренных настоящим Федеральным законом, с иным участником закупки (далее в настоящей статье - участник закупки, с которым заключается контракт) не ранее чем через десять дней (если настоящим Федеральным законом не установлено иное) с даты размещения в единой информационной системе протокола подведения итогов определения поставщика (подрядчика, исполнителя), протокола, предусмотренного подпунктом </w:t>
      </w:r>
      <w:r>
        <w:rPr>
          <w:color w:val="000000"/>
          <w:sz w:val="28"/>
          <w:szCs w:val="28"/>
        </w:rPr>
        <w:t>«</w:t>
      </w:r>
      <w:r w:rsidRPr="00BD7A93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»</w:t>
      </w:r>
      <w:r w:rsidRPr="00BD7A93">
        <w:rPr>
          <w:color w:val="000000"/>
          <w:sz w:val="28"/>
          <w:szCs w:val="28"/>
        </w:rPr>
        <w:t xml:space="preserve"> пункта 2 части 6 настоящей статьи, после предоставления участником закупки, с которым заключается контракт, обеспечения исполнения контракта в соответствии с требованиями настоящего Федерального закона (если требование обеспечения исполнения контракта установлено в извещении об осуществлении закупки). Участники закупки, заявки которых не отозваны в соответствии с настоящим Федеральным законом, обязаны подписать контракт в порядке, установленном настоящей статьей.</w:t>
      </w:r>
    </w:p>
    <w:p w:rsidR="00EE1F4E" w:rsidRDefault="00EE1F4E" w:rsidP="00EE1F4E">
      <w:pPr>
        <w:pStyle w:val="1"/>
        <w:ind w:left="0"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D7A93">
        <w:rPr>
          <w:rFonts w:ascii="Times New Roman" w:hAnsi="Times New Roman"/>
          <w:color w:val="000000"/>
          <w:sz w:val="28"/>
          <w:szCs w:val="28"/>
          <w:lang w:eastAsia="ru-RU"/>
        </w:rPr>
        <w:t>В соответствии с частью 3 статьи 51 Закона №</w:t>
      </w:r>
      <w:r w:rsidR="0053101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BD7A93">
        <w:rPr>
          <w:rFonts w:ascii="Times New Roman" w:hAnsi="Times New Roman"/>
          <w:color w:val="000000"/>
          <w:sz w:val="28"/>
          <w:szCs w:val="28"/>
          <w:lang w:eastAsia="ru-RU"/>
        </w:rPr>
        <w:t>44-ФЗ не позднее пяти рабочих дней, следующих за днем размещения заказчиком в соответствии с частью 2 настоящей статьи проекта контракта, участник закупки, с которым заключается контракт, осуществляет одно из следующих действий:</w:t>
      </w:r>
    </w:p>
    <w:p w:rsidR="00EE1F4E" w:rsidRPr="004A096D" w:rsidRDefault="00EE1F4E" w:rsidP="00EE1F4E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A096D">
        <w:rPr>
          <w:rFonts w:ascii="Times New Roman" w:hAnsi="Times New Roman"/>
          <w:color w:val="000000"/>
          <w:sz w:val="28"/>
          <w:szCs w:val="28"/>
          <w:lang w:eastAsia="ru-RU"/>
        </w:rPr>
        <w:t>1)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4A096D">
        <w:rPr>
          <w:rFonts w:ascii="Times New Roman" w:hAnsi="Times New Roman"/>
          <w:sz w:val="28"/>
          <w:szCs w:val="28"/>
        </w:rPr>
        <w:t>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настоящим Федеральным законом (за исключением случаев, предусмотренных настоящим Федеральным законом). При этом такой участник закупки:</w:t>
      </w:r>
    </w:p>
    <w:p w:rsidR="00EE1F4E" w:rsidRPr="004A096D" w:rsidRDefault="00EE1F4E" w:rsidP="00EE1F4E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A096D">
        <w:rPr>
          <w:rFonts w:ascii="Times New Roman" w:hAnsi="Times New Roman"/>
          <w:sz w:val="28"/>
          <w:szCs w:val="28"/>
        </w:rPr>
        <w:t xml:space="preserve">а) в случаях, предусмотренных </w:t>
      </w:r>
      <w:hyperlink r:id="rId12" w:history="1">
        <w:r w:rsidRPr="004A096D">
          <w:rPr>
            <w:rFonts w:ascii="Times New Roman" w:hAnsi="Times New Roman"/>
            <w:color w:val="0000FF"/>
            <w:sz w:val="28"/>
            <w:szCs w:val="28"/>
          </w:rPr>
          <w:t>статьей 37</w:t>
        </w:r>
      </w:hyperlink>
      <w:r w:rsidRPr="004A096D">
        <w:rPr>
          <w:rFonts w:ascii="Times New Roman" w:hAnsi="Times New Roman"/>
          <w:sz w:val="28"/>
          <w:szCs w:val="28"/>
        </w:rPr>
        <w:t xml:space="preserve"> настоящего Федерального закона, одновременно представляет заказчику информацию и документы, предусмотренные указанной статьей;</w:t>
      </w:r>
    </w:p>
    <w:p w:rsidR="00EE1F4E" w:rsidRPr="004A096D" w:rsidRDefault="00EE1F4E" w:rsidP="00EE1F4E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A096D">
        <w:rPr>
          <w:rFonts w:ascii="Times New Roman" w:hAnsi="Times New Roman"/>
          <w:sz w:val="28"/>
          <w:szCs w:val="28"/>
        </w:rPr>
        <w:t>б) вносит на счет, на котором в соответствии с законодательством Российской Федерации учитываются операции со средствами, поступающими заказчику, денежные средства в размере платы, подлежащей внесению за заключение контракта, предложенной таким участником закупки (если по результатам определения поставщика (подрядчика, исполнителя) в соответствии с настоящим Федеральным законом определен размер платы, подлежащей внесению участником закупки за заключение контракта);</w:t>
      </w:r>
    </w:p>
    <w:p w:rsidR="00EE1F4E" w:rsidRPr="004A096D" w:rsidRDefault="00EE1F4E" w:rsidP="00EE1F4E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A096D">
        <w:rPr>
          <w:rFonts w:ascii="Times New Roman" w:hAnsi="Times New Roman"/>
          <w:sz w:val="28"/>
          <w:szCs w:val="28"/>
        </w:rPr>
        <w:t xml:space="preserve">2) формирует, подписывает усиленной электронной подписью лица, имеющего право действовать от имени участника закупки, и размещает на </w:t>
      </w:r>
      <w:r w:rsidRPr="004A096D">
        <w:rPr>
          <w:rFonts w:ascii="Times New Roman" w:hAnsi="Times New Roman"/>
          <w:sz w:val="28"/>
          <w:szCs w:val="28"/>
        </w:rPr>
        <w:lastRenderedPageBreak/>
        <w:t>электронной площадке и в единой информационной системе (с использованием электронной площадки, без размещения на официальном сайте) протокол разногласий в одном или нескольких из следующих случаев:</w:t>
      </w:r>
    </w:p>
    <w:p w:rsidR="00EE1F4E" w:rsidRPr="004A096D" w:rsidRDefault="00EE1F4E" w:rsidP="00EE1F4E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A096D">
        <w:rPr>
          <w:rFonts w:ascii="Times New Roman" w:hAnsi="Times New Roman"/>
          <w:sz w:val="28"/>
          <w:szCs w:val="28"/>
        </w:rPr>
        <w:t xml:space="preserve">а) наличие разногласий в отношении информации, включенной в проект контракта в соответствии с </w:t>
      </w:r>
      <w:hyperlink r:id="rId13" w:history="1">
        <w:r w:rsidRPr="004A096D">
          <w:rPr>
            <w:rFonts w:ascii="Times New Roman" w:hAnsi="Times New Roman"/>
            <w:color w:val="0000FF"/>
            <w:sz w:val="28"/>
            <w:szCs w:val="28"/>
          </w:rPr>
          <w:t>пунктом 1 части 2</w:t>
        </w:r>
      </w:hyperlink>
      <w:r w:rsidRPr="004A096D">
        <w:rPr>
          <w:rFonts w:ascii="Times New Roman" w:hAnsi="Times New Roman"/>
          <w:sz w:val="28"/>
          <w:szCs w:val="28"/>
        </w:rPr>
        <w:t xml:space="preserve"> настоящей статьи, с указанием информации, не соответствующей требованиям, установленным в извещении об осуществлении закупки, и положениям заявки такого участника закупки;</w:t>
      </w:r>
    </w:p>
    <w:p w:rsidR="00EE1F4E" w:rsidRPr="004A096D" w:rsidRDefault="00EE1F4E" w:rsidP="00EE1F4E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A096D">
        <w:rPr>
          <w:rFonts w:ascii="Times New Roman" w:hAnsi="Times New Roman"/>
          <w:sz w:val="28"/>
          <w:szCs w:val="28"/>
        </w:rPr>
        <w:t xml:space="preserve">б) несогласие заключить контракт, содержащий условия, предусмотренные </w:t>
      </w:r>
      <w:hyperlink r:id="rId14" w:history="1">
        <w:r w:rsidRPr="004A096D">
          <w:rPr>
            <w:rFonts w:ascii="Times New Roman" w:hAnsi="Times New Roman"/>
            <w:color w:val="0000FF"/>
            <w:sz w:val="28"/>
            <w:szCs w:val="28"/>
          </w:rPr>
          <w:t>пунктом 2 части 2</w:t>
        </w:r>
      </w:hyperlink>
      <w:r w:rsidRPr="004A096D">
        <w:rPr>
          <w:rFonts w:ascii="Times New Roman" w:hAnsi="Times New Roman"/>
          <w:sz w:val="28"/>
          <w:szCs w:val="28"/>
        </w:rPr>
        <w:t xml:space="preserve"> настоящей статьи;</w:t>
      </w:r>
    </w:p>
    <w:p w:rsidR="00EE1F4E" w:rsidRPr="004A096D" w:rsidRDefault="00EE1F4E" w:rsidP="0053101D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A096D">
        <w:rPr>
          <w:rFonts w:ascii="Times New Roman" w:hAnsi="Times New Roman"/>
          <w:sz w:val="28"/>
          <w:szCs w:val="28"/>
        </w:rPr>
        <w:t xml:space="preserve">3)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отказ от заключения контракта в случае, предусмотренном </w:t>
      </w:r>
      <w:hyperlink r:id="rId15" w:history="1">
        <w:r w:rsidRPr="004A096D">
          <w:rPr>
            <w:rFonts w:ascii="Times New Roman" w:hAnsi="Times New Roman"/>
            <w:color w:val="0000FF"/>
            <w:sz w:val="28"/>
            <w:szCs w:val="28"/>
          </w:rPr>
          <w:t>пунктом 1 части 17.2 статьи 95</w:t>
        </w:r>
      </w:hyperlink>
      <w:r w:rsidRPr="004A096D">
        <w:rPr>
          <w:rFonts w:ascii="Times New Roman" w:hAnsi="Times New Roman"/>
          <w:sz w:val="28"/>
          <w:szCs w:val="28"/>
        </w:rPr>
        <w:t xml:space="preserve"> настоящего Федерального закона.</w:t>
      </w:r>
    </w:p>
    <w:p w:rsidR="00EE1F4E" w:rsidRDefault="00EE1F4E" w:rsidP="00EE1F4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>Согласно пункт</w:t>
      </w:r>
      <w:r>
        <w:rPr>
          <w:color w:val="000000"/>
          <w:sz w:val="28"/>
          <w:szCs w:val="28"/>
        </w:rPr>
        <w:t>у</w:t>
      </w:r>
      <w:r w:rsidRPr="00364857">
        <w:rPr>
          <w:color w:val="000000"/>
          <w:sz w:val="28"/>
          <w:szCs w:val="28"/>
        </w:rPr>
        <w:t xml:space="preserve"> 1 части 6 статьи 51 Закона № 44-ФЗ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настоящей статьи, а также случая, если таким участником закупки в срок, установленный частью 3 настоящей статьи, не выполнены требования пункта 3 части 3 настоящей статьи) и частью 5 настоящей статьи такой участник закупки считается уклонившимся от заключения контракта.</w:t>
      </w:r>
    </w:p>
    <w:p w:rsidR="00E51EA3" w:rsidRDefault="00934DF0" w:rsidP="00E51EA3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bidi="ru-RU"/>
        </w:rPr>
      </w:pPr>
      <w:r w:rsidRPr="00977E2E">
        <w:rPr>
          <w:sz w:val="28"/>
          <w:szCs w:val="28"/>
        </w:rPr>
        <w:t>ООО «</w:t>
      </w:r>
      <w:r w:rsidR="00BD3640" w:rsidRPr="00F8224D">
        <w:rPr>
          <w:sz w:val="28"/>
          <w:szCs w:val="28"/>
        </w:rPr>
        <w:t>Лидер</w:t>
      </w:r>
      <w:r w:rsidRPr="00977E2E">
        <w:rPr>
          <w:sz w:val="28"/>
          <w:szCs w:val="28"/>
        </w:rPr>
        <w:t xml:space="preserve">» </w:t>
      </w:r>
      <w:r w:rsidR="00F45DA9" w:rsidRPr="00364857">
        <w:rPr>
          <w:sz w:val="28"/>
          <w:szCs w:val="28"/>
          <w:lang w:bidi="ru-RU"/>
        </w:rPr>
        <w:t xml:space="preserve">в сроки, предусмотренные </w:t>
      </w:r>
      <w:r w:rsidR="00F45DA9" w:rsidRPr="00364857">
        <w:rPr>
          <w:sz w:val="28"/>
          <w:szCs w:val="28"/>
        </w:rPr>
        <w:t>Законом № 44-ФЗ</w:t>
      </w:r>
      <w:r w:rsidR="00F45DA9" w:rsidRPr="00364857">
        <w:rPr>
          <w:sz w:val="28"/>
          <w:szCs w:val="28"/>
          <w:lang w:bidi="ru-RU"/>
        </w:rPr>
        <w:t>, не исполнил</w:t>
      </w:r>
      <w:r>
        <w:rPr>
          <w:sz w:val="28"/>
          <w:szCs w:val="28"/>
          <w:lang w:bidi="ru-RU"/>
        </w:rPr>
        <w:t>о</w:t>
      </w:r>
      <w:r w:rsidR="002736AF">
        <w:rPr>
          <w:sz w:val="28"/>
          <w:szCs w:val="28"/>
          <w:lang w:bidi="ru-RU"/>
        </w:rPr>
        <w:t xml:space="preserve"> </w:t>
      </w:r>
      <w:r w:rsidR="00F45DA9" w:rsidRPr="00364857">
        <w:rPr>
          <w:sz w:val="28"/>
          <w:szCs w:val="28"/>
          <w:lang w:bidi="ru-RU"/>
        </w:rPr>
        <w:t>обязательства, предусмотренные стать</w:t>
      </w:r>
      <w:r w:rsidR="00293841">
        <w:rPr>
          <w:sz w:val="28"/>
          <w:szCs w:val="28"/>
          <w:lang w:bidi="ru-RU"/>
        </w:rPr>
        <w:t>ей</w:t>
      </w:r>
      <w:r w:rsidR="00F45DA9">
        <w:rPr>
          <w:sz w:val="28"/>
          <w:szCs w:val="28"/>
          <w:lang w:bidi="ru-RU"/>
        </w:rPr>
        <w:t xml:space="preserve"> </w:t>
      </w:r>
      <w:r w:rsidR="00F45DA9" w:rsidRPr="00364857">
        <w:rPr>
          <w:sz w:val="28"/>
          <w:szCs w:val="28"/>
          <w:lang w:bidi="ru-RU"/>
        </w:rPr>
        <w:t>51 Закона № 44-ФЗ, в полном объеме, в связи с чем был</w:t>
      </w:r>
      <w:r>
        <w:rPr>
          <w:sz w:val="28"/>
          <w:szCs w:val="28"/>
          <w:lang w:bidi="ru-RU"/>
        </w:rPr>
        <w:t>о</w:t>
      </w:r>
      <w:r w:rsidR="00F45DA9" w:rsidRPr="00364857">
        <w:rPr>
          <w:sz w:val="28"/>
          <w:szCs w:val="28"/>
          <w:lang w:bidi="ru-RU"/>
        </w:rPr>
        <w:t xml:space="preserve"> признан</w:t>
      </w:r>
      <w:r>
        <w:rPr>
          <w:sz w:val="28"/>
          <w:szCs w:val="28"/>
          <w:lang w:bidi="ru-RU"/>
        </w:rPr>
        <w:t>о</w:t>
      </w:r>
      <w:r w:rsidR="00F45DA9" w:rsidRPr="00364857">
        <w:rPr>
          <w:sz w:val="28"/>
          <w:szCs w:val="28"/>
          <w:lang w:bidi="ru-RU"/>
        </w:rPr>
        <w:t xml:space="preserve"> уклонивш</w:t>
      </w:r>
      <w:r>
        <w:rPr>
          <w:sz w:val="28"/>
          <w:szCs w:val="28"/>
          <w:lang w:bidi="ru-RU"/>
        </w:rPr>
        <w:t>е</w:t>
      </w:r>
      <w:r w:rsidR="00BE6BBC">
        <w:rPr>
          <w:sz w:val="28"/>
          <w:szCs w:val="28"/>
          <w:lang w:bidi="ru-RU"/>
        </w:rPr>
        <w:t>м</w:t>
      </w:r>
      <w:r w:rsidR="00F45DA9" w:rsidRPr="00364857">
        <w:rPr>
          <w:sz w:val="28"/>
          <w:szCs w:val="28"/>
          <w:lang w:bidi="ru-RU"/>
        </w:rPr>
        <w:t xml:space="preserve">ся от заключения контракта протоколом признания участника уклонившимся от заключения контракта </w:t>
      </w:r>
      <w:r w:rsidR="00F45DA9" w:rsidRPr="00BD7A93">
        <w:rPr>
          <w:sz w:val="28"/>
          <w:szCs w:val="28"/>
          <w:lang w:bidi="ru-RU"/>
        </w:rPr>
        <w:t xml:space="preserve">от </w:t>
      </w:r>
      <w:r w:rsidR="00BD3640">
        <w:rPr>
          <w:sz w:val="28"/>
          <w:szCs w:val="28"/>
          <w:lang w:bidi="ru-RU"/>
        </w:rPr>
        <w:t>25</w:t>
      </w:r>
      <w:r w:rsidR="00F45DA9" w:rsidRPr="00BD7A93">
        <w:rPr>
          <w:sz w:val="28"/>
          <w:szCs w:val="28"/>
          <w:lang w:bidi="ru-RU"/>
        </w:rPr>
        <w:t>.</w:t>
      </w:r>
      <w:r w:rsidR="006D0223">
        <w:rPr>
          <w:sz w:val="28"/>
          <w:szCs w:val="28"/>
          <w:lang w:bidi="ru-RU"/>
        </w:rPr>
        <w:t>1</w:t>
      </w:r>
      <w:r w:rsidR="00D60C0B">
        <w:rPr>
          <w:sz w:val="28"/>
          <w:szCs w:val="28"/>
          <w:lang w:bidi="ru-RU"/>
        </w:rPr>
        <w:t>2</w:t>
      </w:r>
      <w:r w:rsidR="00F45DA9" w:rsidRPr="00BD7A93">
        <w:rPr>
          <w:sz w:val="28"/>
          <w:szCs w:val="28"/>
          <w:lang w:bidi="ru-RU"/>
        </w:rPr>
        <w:t>.202</w:t>
      </w:r>
      <w:r w:rsidR="00F45DA9">
        <w:rPr>
          <w:sz w:val="28"/>
          <w:szCs w:val="28"/>
          <w:lang w:bidi="ru-RU"/>
        </w:rPr>
        <w:t>4</w:t>
      </w:r>
      <w:r w:rsidR="00F45DA9" w:rsidRPr="00BD7A93">
        <w:rPr>
          <w:sz w:val="28"/>
          <w:szCs w:val="28"/>
          <w:lang w:bidi="ru-RU"/>
        </w:rPr>
        <w:t xml:space="preserve"> №</w:t>
      </w:r>
      <w:r w:rsidR="007B4923">
        <w:rPr>
          <w:sz w:val="28"/>
          <w:szCs w:val="28"/>
          <w:lang w:bidi="ru-RU"/>
        </w:rPr>
        <w:t xml:space="preserve"> </w:t>
      </w:r>
      <w:r w:rsidR="00F45DA9" w:rsidRPr="00BD7A93">
        <w:rPr>
          <w:sz w:val="28"/>
          <w:szCs w:val="28"/>
          <w:lang w:bidi="ru-RU"/>
        </w:rPr>
        <w:t>ППУ20_</w:t>
      </w:r>
      <w:r w:rsidR="00F45DA9">
        <w:rPr>
          <w:sz w:val="28"/>
          <w:szCs w:val="28"/>
          <w:lang w:bidi="ru-RU"/>
        </w:rPr>
        <w:t>1</w:t>
      </w:r>
      <w:r w:rsidR="00F45DA9" w:rsidRPr="00364857">
        <w:rPr>
          <w:sz w:val="28"/>
          <w:szCs w:val="28"/>
          <w:lang w:bidi="ru-RU"/>
        </w:rPr>
        <w:t>.</w:t>
      </w:r>
    </w:p>
    <w:p w:rsidR="00934DF0" w:rsidRDefault="00BD7A93" w:rsidP="00934DF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4DF0">
        <w:rPr>
          <w:sz w:val="28"/>
          <w:szCs w:val="28"/>
        </w:rPr>
        <w:t xml:space="preserve">Согласно пояснениям </w:t>
      </w:r>
      <w:r w:rsidR="00934DF0" w:rsidRPr="00934DF0">
        <w:rPr>
          <w:sz w:val="28"/>
          <w:szCs w:val="28"/>
        </w:rPr>
        <w:t>ООО «</w:t>
      </w:r>
      <w:r w:rsidR="00BD3640" w:rsidRPr="00F8224D">
        <w:rPr>
          <w:sz w:val="28"/>
          <w:szCs w:val="28"/>
        </w:rPr>
        <w:t>Лидер</w:t>
      </w:r>
      <w:r w:rsidR="00934DF0" w:rsidRPr="00934DF0">
        <w:rPr>
          <w:sz w:val="28"/>
          <w:szCs w:val="28"/>
        </w:rPr>
        <w:t>»</w:t>
      </w:r>
      <w:r w:rsidR="006777A9" w:rsidRPr="00934DF0">
        <w:rPr>
          <w:sz w:val="28"/>
          <w:szCs w:val="28"/>
        </w:rPr>
        <w:t>,</w:t>
      </w:r>
      <w:r w:rsidR="002736AF" w:rsidRPr="00934DF0">
        <w:rPr>
          <w:sz w:val="28"/>
          <w:szCs w:val="28"/>
        </w:rPr>
        <w:t xml:space="preserve"> </w:t>
      </w:r>
      <w:r w:rsidR="00934DF0" w:rsidRPr="00934DF0">
        <w:rPr>
          <w:sz w:val="28"/>
          <w:szCs w:val="28"/>
        </w:rPr>
        <w:t xml:space="preserve">участник закупки </w:t>
      </w:r>
      <w:r w:rsidR="00E51EA3">
        <w:rPr>
          <w:sz w:val="28"/>
          <w:szCs w:val="28"/>
        </w:rPr>
        <w:t>не имел намерения уклониться от заключения контракта. Неподписание проекта контракта вызвано ошибочным толкованием Общества положений Закона № 44-ФЗ о блокировке контракта в связи с поданной жалобой</w:t>
      </w:r>
      <w:r w:rsidR="00934DF0" w:rsidRPr="00934DF0">
        <w:rPr>
          <w:sz w:val="28"/>
          <w:szCs w:val="28"/>
        </w:rPr>
        <w:t xml:space="preserve">. </w:t>
      </w:r>
    </w:p>
    <w:p w:rsidR="00E51EA3" w:rsidRDefault="00E51EA3" w:rsidP="00E51E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</w:t>
      </w:r>
      <w:hyperlink r:id="rId16" w:history="1">
        <w:r>
          <w:rPr>
            <w:color w:val="0000FF"/>
            <w:sz w:val="28"/>
            <w:szCs w:val="28"/>
          </w:rPr>
          <w:t>части 7 статьи 106</w:t>
        </w:r>
      </w:hyperlink>
      <w:r>
        <w:rPr>
          <w:sz w:val="28"/>
          <w:szCs w:val="28"/>
        </w:rPr>
        <w:t xml:space="preserve"> Закона № 44-ФЗ контрольный орган в сфере закупок вправе приостановить определение поставщика (подрядчика, исполнителя) в части заключения контракта заказчиком до рассмотрения жалобы по существу, направив заказчику, оператору специализированной электронной площадки, в уполномоченный орган, уполномоченное учреждение, специализированную организацию требование о приостановлении определения поставщика (подрядчика, исполнителя) в части заключения контракта заказчиком до рассмотрения жалобы по существу, которое является для них обязательным. При проведении электронных процедур такое приостановление (в случае принятия решения о приостановлении определения поставщика (подрядчика, исполнителя) осуществляется контрольным органом в сфере закупок с использованием единой информационной системы в сфере закупок при размещении информации в соответствии с </w:t>
      </w:r>
      <w:hyperlink r:id="rId17" w:history="1">
        <w:r>
          <w:rPr>
            <w:color w:val="0000FF"/>
            <w:sz w:val="28"/>
            <w:szCs w:val="28"/>
          </w:rPr>
          <w:t>пунктом 1 части 8 статьи 105</w:t>
        </w:r>
      </w:hyperlink>
      <w:r>
        <w:rPr>
          <w:sz w:val="28"/>
          <w:szCs w:val="28"/>
        </w:rPr>
        <w:t xml:space="preserve"> настоящего Федерального закона. В случае принятия решения о приостановлении определения поставщика (подрядчика, исполнителя) контракт не может быть заключен до рассмотрения </w:t>
      </w:r>
      <w:r>
        <w:rPr>
          <w:sz w:val="28"/>
          <w:szCs w:val="28"/>
        </w:rPr>
        <w:lastRenderedPageBreak/>
        <w:t>жалобы по существу. При этом срок, установленный для заключения контракта, подлежит продлению на срок рассмотрения жалобы по существу.</w:t>
      </w:r>
    </w:p>
    <w:p w:rsidR="00E51EA3" w:rsidRDefault="00E51EA3" w:rsidP="00E51E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запрет на совершение действий по заключению контракта на период рассмотрения жалобы антимонопольным органом распространяется только на действия Заказчика.</w:t>
      </w:r>
    </w:p>
    <w:p w:rsidR="00E51EA3" w:rsidRDefault="00E51EA3" w:rsidP="00934DF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тем, участником закупки была выпущена независимая гарантия</w:t>
      </w:r>
      <w:r w:rsidR="0062203B">
        <w:rPr>
          <w:sz w:val="28"/>
          <w:szCs w:val="28"/>
        </w:rPr>
        <w:t xml:space="preserve"> № 874630-ЭБГ10/24 от 25.12.2024</w:t>
      </w:r>
      <w:r>
        <w:rPr>
          <w:sz w:val="28"/>
          <w:szCs w:val="28"/>
        </w:rPr>
        <w:t>, которая была размещена в соответствующем реестре.</w:t>
      </w:r>
    </w:p>
    <w:p w:rsidR="0062203B" w:rsidRDefault="0062203B" w:rsidP="00934DF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26.12.2024 в адрес Приморского УФАС России поступило обращение </w:t>
      </w:r>
      <w:r w:rsidRPr="00934DF0">
        <w:rPr>
          <w:sz w:val="28"/>
          <w:szCs w:val="28"/>
        </w:rPr>
        <w:t>ООО «</w:t>
      </w:r>
      <w:r w:rsidRPr="00F8224D">
        <w:rPr>
          <w:sz w:val="28"/>
          <w:szCs w:val="28"/>
        </w:rPr>
        <w:t>Лидер</w:t>
      </w:r>
      <w:r w:rsidRPr="00934DF0">
        <w:rPr>
          <w:sz w:val="28"/>
          <w:szCs w:val="28"/>
        </w:rPr>
        <w:t>»</w:t>
      </w:r>
      <w:r>
        <w:rPr>
          <w:sz w:val="28"/>
          <w:szCs w:val="28"/>
        </w:rPr>
        <w:t xml:space="preserve"> с просьбой вернуть контракт на стадию его подписания Обществом.</w:t>
      </w:r>
    </w:p>
    <w:p w:rsidR="0062203B" w:rsidRPr="00934DF0" w:rsidRDefault="0062203B" w:rsidP="00934DF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заключения контракта Общество обращалось к Заказчику для согласования проекта независимой гарантии, а также после признания участника </w:t>
      </w:r>
      <w:r w:rsidRPr="00364857">
        <w:rPr>
          <w:sz w:val="28"/>
          <w:szCs w:val="28"/>
          <w:lang w:bidi="ru-RU"/>
        </w:rPr>
        <w:t>уклонившимся от заключения контракта</w:t>
      </w:r>
      <w:r>
        <w:rPr>
          <w:sz w:val="28"/>
          <w:szCs w:val="28"/>
          <w:lang w:bidi="ru-RU"/>
        </w:rPr>
        <w:t xml:space="preserve"> </w:t>
      </w:r>
      <w:r w:rsidRPr="00934DF0">
        <w:rPr>
          <w:sz w:val="28"/>
          <w:szCs w:val="28"/>
        </w:rPr>
        <w:t>ООО «</w:t>
      </w:r>
      <w:r w:rsidRPr="00F8224D">
        <w:rPr>
          <w:sz w:val="28"/>
          <w:szCs w:val="28"/>
        </w:rPr>
        <w:t>Лидер</w:t>
      </w:r>
      <w:r w:rsidRPr="00934DF0">
        <w:rPr>
          <w:sz w:val="28"/>
          <w:szCs w:val="28"/>
        </w:rPr>
        <w:t>»</w:t>
      </w:r>
      <w:r>
        <w:rPr>
          <w:sz w:val="28"/>
          <w:szCs w:val="28"/>
        </w:rPr>
        <w:t xml:space="preserve"> направило письмо в адрес Заказчика с просьбой продлить срок подписания контракта.</w:t>
      </w:r>
    </w:p>
    <w:p w:rsidR="00726C4A" w:rsidRPr="00364857" w:rsidRDefault="00726C4A" w:rsidP="00AF592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bidi="ru-RU"/>
        </w:rPr>
      </w:pPr>
      <w:r w:rsidRPr="00364857">
        <w:rPr>
          <w:color w:val="000000"/>
          <w:sz w:val="28"/>
          <w:szCs w:val="28"/>
          <w:lang w:bidi="ru-RU"/>
        </w:rPr>
        <w:t xml:space="preserve">Для возникновения таких правовых последствий, как признание </w:t>
      </w:r>
      <w:r w:rsidR="00F7123D" w:rsidRPr="00364857">
        <w:rPr>
          <w:color w:val="000000"/>
          <w:sz w:val="28"/>
          <w:szCs w:val="28"/>
          <w:lang w:bidi="ru-RU"/>
        </w:rPr>
        <w:t>участника</w:t>
      </w:r>
      <w:r w:rsidRPr="00364857">
        <w:rPr>
          <w:color w:val="000000"/>
          <w:sz w:val="28"/>
          <w:szCs w:val="28"/>
          <w:lang w:bidi="ru-RU"/>
        </w:rPr>
        <w:t xml:space="preserve"> недобросовестным поставщиком, уклонившимся от исполнения государственного контракта, антимонопольный орган не вправе ограничиваться формальным установлением факта несоблюдения положений законодательства, а в рамках выполнения возложенной на него функции обязан выяснить все обстоятельства, определить вину, характер действий и лишь после установления всех перечисленных обстоятельств решать вопрос о наличии или отсутствии оснований для включения победителя аукциона в реестр недобросовестных поставщиков.</w:t>
      </w:r>
    </w:p>
    <w:p w:rsidR="00726C4A" w:rsidRPr="00364857" w:rsidRDefault="00726C4A" w:rsidP="00AF592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bidi="ru-RU"/>
        </w:rPr>
      </w:pPr>
      <w:r w:rsidRPr="00364857">
        <w:rPr>
          <w:color w:val="000000"/>
          <w:sz w:val="28"/>
          <w:szCs w:val="28"/>
          <w:lang w:bidi="ru-RU"/>
        </w:rPr>
        <w:t>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контракта, которое предполагает его недобросовестное поведение.</w:t>
      </w:r>
    </w:p>
    <w:p w:rsidR="00726C4A" w:rsidRPr="00364857" w:rsidRDefault="00726C4A" w:rsidP="00AF592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bidi="ru-RU"/>
        </w:rPr>
      </w:pPr>
      <w:r w:rsidRPr="00364857">
        <w:rPr>
          <w:color w:val="000000"/>
          <w:sz w:val="28"/>
          <w:szCs w:val="28"/>
          <w:lang w:bidi="ru-RU"/>
        </w:rPr>
        <w:t>Оценивая действия сторон как добросовестные или недобросовестные, следует исходить из поведения, ожидаемого от любого участника гражданского оборота, учитывающего права и законные интересы другой стороны, содействующего ей, в том числе в получении необходимой информации. По общему правилу добросовестность участников гражданских правоотношений и разумность их действий предполагаются, пока не доказано иное.</w:t>
      </w:r>
    </w:p>
    <w:p w:rsidR="00301B1C" w:rsidRDefault="00726C4A" w:rsidP="00301B1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64857">
        <w:rPr>
          <w:color w:val="000000"/>
          <w:sz w:val="28"/>
          <w:szCs w:val="28"/>
          <w:lang w:bidi="ru-RU"/>
        </w:rPr>
        <w:t xml:space="preserve">Таким образом, учитывая все обстоятельства дела, оценивая в данном случае действия </w:t>
      </w:r>
      <w:r w:rsidR="00BD68B4" w:rsidRPr="00364857">
        <w:rPr>
          <w:color w:val="000000"/>
          <w:sz w:val="28"/>
          <w:szCs w:val="28"/>
          <w:lang w:bidi="ru-RU"/>
        </w:rPr>
        <w:t>участника закупки</w:t>
      </w:r>
      <w:r w:rsidRPr="00364857">
        <w:rPr>
          <w:color w:val="000000"/>
          <w:sz w:val="28"/>
          <w:szCs w:val="28"/>
          <w:lang w:bidi="ru-RU"/>
        </w:rPr>
        <w:t xml:space="preserve"> в их совокупности и взаимной связи, Комиссия приходит </w:t>
      </w:r>
      <w:r w:rsidR="00441CB6" w:rsidRPr="00364857">
        <w:rPr>
          <w:color w:val="000000"/>
          <w:sz w:val="28"/>
          <w:szCs w:val="28"/>
          <w:lang w:bidi="ru-RU"/>
        </w:rPr>
        <w:t xml:space="preserve">к выводу </w:t>
      </w:r>
      <w:r w:rsidRPr="00364857">
        <w:rPr>
          <w:color w:val="000000"/>
          <w:sz w:val="28"/>
          <w:szCs w:val="28"/>
          <w:lang w:bidi="ru-RU"/>
        </w:rPr>
        <w:t>о неподтверждении недобросовестного поведения</w:t>
      </w:r>
      <w:r w:rsidR="006733C3">
        <w:rPr>
          <w:color w:val="000000"/>
          <w:sz w:val="28"/>
          <w:szCs w:val="28"/>
          <w:lang w:bidi="ru-RU"/>
        </w:rPr>
        <w:t xml:space="preserve"> </w:t>
      </w:r>
      <w:r w:rsidR="00934DF0" w:rsidRPr="00977E2E">
        <w:rPr>
          <w:sz w:val="28"/>
          <w:szCs w:val="28"/>
        </w:rPr>
        <w:t>ООО «</w:t>
      </w:r>
      <w:r w:rsidR="0062203B" w:rsidRPr="00F8224D">
        <w:rPr>
          <w:sz w:val="28"/>
          <w:szCs w:val="28"/>
        </w:rPr>
        <w:t>Лидер</w:t>
      </w:r>
      <w:r w:rsidR="00934DF0" w:rsidRPr="00977E2E">
        <w:rPr>
          <w:sz w:val="28"/>
          <w:szCs w:val="28"/>
        </w:rPr>
        <w:t>»</w:t>
      </w:r>
      <w:r w:rsidR="00D60C0B">
        <w:rPr>
          <w:sz w:val="28"/>
          <w:szCs w:val="28"/>
        </w:rPr>
        <w:t>.</w:t>
      </w:r>
    </w:p>
    <w:p w:rsidR="00BD3640" w:rsidRPr="00BD3640" w:rsidRDefault="00BD3640" w:rsidP="00BD3640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7024DE">
        <w:rPr>
          <w:sz w:val="28"/>
        </w:rPr>
        <w:t xml:space="preserve">Согласно пункту 14 Правил орган контроля принимает решение об отказе во включении информации об участнике закупки (если основанием для направления обращения является уклонение участника закупки от заключения контракта) в реестр, если в результате проведения проверок, предусмотренных подпунктом "а" пункта 13 настоящих Правил, выявлено хотя бы одно из следующих обстоятельств: </w:t>
      </w:r>
    </w:p>
    <w:p w:rsidR="00BD3640" w:rsidRPr="00BD3640" w:rsidRDefault="00BD3640" w:rsidP="00BD3640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7024DE">
        <w:rPr>
          <w:sz w:val="28"/>
        </w:rPr>
        <w:t xml:space="preserve">а)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требования: </w:t>
      </w:r>
    </w:p>
    <w:p w:rsidR="00BD3640" w:rsidRPr="00BD3640" w:rsidRDefault="00BD3640" w:rsidP="00BD3640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7024DE">
        <w:rPr>
          <w:sz w:val="28"/>
        </w:rPr>
        <w:lastRenderedPageBreak/>
        <w:t xml:space="preserve">к определению такого участника закупки лицом, с которым заключается контракт; </w:t>
      </w:r>
    </w:p>
    <w:p w:rsidR="00BD3640" w:rsidRPr="007024DE" w:rsidRDefault="00BD3640" w:rsidP="00BD3640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7024DE">
        <w:rPr>
          <w:sz w:val="28"/>
        </w:rPr>
        <w:t xml:space="preserve">к направлению такому участнику закупки проекта контракта, заключению контракта, признанию участника закупки уклонившимся от заключения контракта; </w:t>
      </w:r>
    </w:p>
    <w:p w:rsidR="00BD3640" w:rsidRPr="00BD3640" w:rsidRDefault="00BD3640" w:rsidP="00BD3640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7024DE">
        <w:rPr>
          <w:sz w:val="28"/>
        </w:rPr>
        <w:t xml:space="preserve">б) участником закупки в срок до признания его в соответствии с Федеральным законом уклонившимся от заключения контракта осуществлены действия, свидетельствующие об отсутствии намерения уклониться от заключения контракта; </w:t>
      </w:r>
    </w:p>
    <w:p w:rsidR="00BD3640" w:rsidRPr="00BD3640" w:rsidRDefault="00BD3640" w:rsidP="00BD3640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7024DE">
        <w:rPr>
          <w:sz w:val="28"/>
        </w:rPr>
        <w:t xml:space="preserve">в) участником закупки не выполнены требования, предусмотренные Федеральным законом для заключения контракта, вследствие обстоятельств непреодолимой силы, то есть чрезвычайных и непредотвратимых при данных условиях обстоятельств, в том числе в связи с мобилизацией в Российской Федерации, введением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 (далее - санкции),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 (далее - меры ограничительного характера). </w:t>
      </w:r>
    </w:p>
    <w:p w:rsidR="00BD3640" w:rsidRPr="00BD3640" w:rsidRDefault="00BD3640" w:rsidP="00BD3640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7024DE">
        <w:rPr>
          <w:sz w:val="28"/>
        </w:rPr>
        <w:t xml:space="preserve">К таким обстоятельствам не относится невыполнение требований, предусмотренных Федеральным законом для заключения контракта, по причине введения санкций и (или) мер ограничительного характера в отношении заказчика. </w:t>
      </w:r>
    </w:p>
    <w:p w:rsidR="00BD3640" w:rsidRPr="00BD3640" w:rsidRDefault="00BD3640" w:rsidP="00BD3640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7024DE">
        <w:rPr>
          <w:sz w:val="28"/>
        </w:rPr>
        <w:t xml:space="preserve">Исходя из изложенного, размещение сведений об участнике закупки в реестре недобросовестных поставщиков осуществляется лишь в случае, если антимонопольный орган в результате проведенной проверки установит факт уклонения участника закупки от заключения контракта, выявит обстоятельства, свидетельствующие о намерении участника закупки отказаться от заключения контракта, о направленности его действий на несоблюдение условий контракта или уклонение от его исполнения. </w:t>
      </w:r>
    </w:p>
    <w:p w:rsidR="00BD3640" w:rsidRPr="007024DE" w:rsidRDefault="00BD3640" w:rsidP="00BD3640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7024DE">
        <w:rPr>
          <w:sz w:val="28"/>
        </w:rPr>
        <w:t xml:space="preserve">При этом в пункте 41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разъяснено, что нарушение участником закупки своих обязательств при отсутствии у него намерения уклониться от заключения контракта и предпринявшего меры для его заключения не может являться основанием для включения сведений о таком лице в реестр недобросовестных поставщиков. </w:t>
      </w:r>
    </w:p>
    <w:p w:rsidR="00BD3640" w:rsidRPr="00BD3640" w:rsidRDefault="00BD3640" w:rsidP="00BD3640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7024DE">
        <w:rPr>
          <w:sz w:val="28"/>
        </w:rPr>
        <w:t>Уклонение от заключения контракта предполагает отсутствие реального намерения заключить и исполнить контракт, в связи с чем для включения в реестр недобросовестных поставщиков по данному основанию, помимо факта нарушения, необходимо установить направленность воли и недобросовестный характер поведения победителя.</w:t>
      </w:r>
    </w:p>
    <w:p w:rsidR="00AB0BCC" w:rsidRDefault="00AB0BCC" w:rsidP="00301B1C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По смыслу Закона № 44-ФЗ включение сведений о лице в реестр недобросовестных поставщиков по сути является санкцией за недобросовестное </w:t>
      </w:r>
      <w:r w:rsidRPr="00364857">
        <w:rPr>
          <w:color w:val="000000"/>
          <w:sz w:val="28"/>
          <w:szCs w:val="28"/>
        </w:rPr>
        <w:lastRenderedPageBreak/>
        <w:t>поведение поставщика (исполнителя, подрядчика), выразившееся в намеренном уклонении от заключения контракта.</w:t>
      </w:r>
    </w:p>
    <w:p w:rsidR="00E15368" w:rsidRDefault="00F85F64" w:rsidP="00AF5926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364857">
        <w:rPr>
          <w:rFonts w:ascii="Times New Roman" w:hAnsi="Times New Roman"/>
          <w:color w:val="000000"/>
          <w:sz w:val="28"/>
          <w:szCs w:val="28"/>
        </w:rPr>
        <w:t>По общему правилу, при привлечении лица к публично-правовой ответственности государственным органом должна быть установлена вина этого лица в нарушении закона. Конституционный суд Российской Федерации в своих судебных актах неоднократно указывал, что применяемые государственными органами санкции, в том числе штрафного характера, должны отвечать требованиям Конституции Российской Федерации, в том числе соответствовать принципу юридического равенства, быть соразмерными конституционно защищаемым целям и ценностям, исключать возможность их произвольного истолкования и применения (постановления Конституционного Суда Российской Федерации от 30.07.2001 № 13-П, от 21.11.2002 № 15-П). Такой правовой подход подлежит применению и в данном случаем, тем более, что последствия по наложению санкции в виде включения сведений о лице в реестр недобросовестных поставщиков могут иметь более тяжкий экономический характер, чем наложение штрафа.</w:t>
      </w:r>
    </w:p>
    <w:p w:rsidR="00F82400" w:rsidRPr="00364857" w:rsidRDefault="00D55C0E" w:rsidP="00AF5926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364857">
        <w:rPr>
          <w:rFonts w:ascii="Times New Roman" w:hAnsi="Times New Roman"/>
          <w:color w:val="000000"/>
          <w:sz w:val="28"/>
          <w:szCs w:val="28"/>
        </w:rPr>
        <w:t xml:space="preserve">Руководствуясь статьей 104 Закона № 44-ФЗ и правилами ведения реестра недобросовестных поставщиков (подрядчиков, исполнителей) утверждёнными Постановлением Правительства Российской Федерации о порядке ведения реестра недобросовестных поставщиков (подрядчиков, исполнителей) </w:t>
      </w:r>
      <w:r w:rsidR="00DE75A6" w:rsidRPr="00364857">
        <w:rPr>
          <w:rStyle w:val="blk"/>
          <w:rFonts w:ascii="Times New Roman" w:hAnsi="Times New Roman"/>
          <w:color w:val="000000"/>
          <w:sz w:val="28"/>
          <w:szCs w:val="28"/>
        </w:rPr>
        <w:t>от 30 июня 2021 года № 1078</w:t>
      </w:r>
      <w:r w:rsidR="00DE75A6" w:rsidRPr="00364857">
        <w:rPr>
          <w:rFonts w:ascii="Times New Roman" w:hAnsi="Times New Roman"/>
          <w:color w:val="000000"/>
          <w:sz w:val="28"/>
          <w:szCs w:val="28"/>
        </w:rPr>
        <w:t>, Комиссия Приморского УФАС России</w:t>
      </w:r>
    </w:p>
    <w:p w:rsidR="0099464C" w:rsidRPr="00364857" w:rsidRDefault="0099464C" w:rsidP="00AF5926">
      <w:pPr>
        <w:ind w:firstLine="708"/>
        <w:jc w:val="both"/>
        <w:rPr>
          <w:color w:val="000000"/>
          <w:sz w:val="28"/>
          <w:szCs w:val="28"/>
          <w:highlight w:val="yellow"/>
        </w:rPr>
      </w:pPr>
    </w:p>
    <w:p w:rsidR="007A7196" w:rsidRPr="00364857" w:rsidRDefault="004F1067" w:rsidP="00AF5926">
      <w:pPr>
        <w:ind w:firstLine="708"/>
        <w:jc w:val="both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РЕШИЛА: </w:t>
      </w:r>
    </w:p>
    <w:p w:rsidR="009805A3" w:rsidRDefault="005A5E99" w:rsidP="009805A3">
      <w:pPr>
        <w:ind w:right="-1" w:firstLine="708"/>
        <w:jc w:val="both"/>
        <w:rPr>
          <w:sz w:val="28"/>
          <w:szCs w:val="28"/>
        </w:rPr>
      </w:pPr>
      <w:r w:rsidRPr="00364857">
        <w:rPr>
          <w:color w:val="000000"/>
          <w:sz w:val="28"/>
          <w:szCs w:val="28"/>
        </w:rPr>
        <w:t>Н</w:t>
      </w:r>
      <w:r w:rsidR="00D55C0E" w:rsidRPr="00364857">
        <w:rPr>
          <w:color w:val="000000"/>
          <w:sz w:val="28"/>
          <w:szCs w:val="28"/>
        </w:rPr>
        <w:t xml:space="preserve">е включать сведения </w:t>
      </w:r>
      <w:r w:rsidR="00F633BC" w:rsidRPr="00364857">
        <w:rPr>
          <w:color w:val="000000"/>
          <w:sz w:val="28"/>
          <w:szCs w:val="28"/>
        </w:rPr>
        <w:t>о</w:t>
      </w:r>
      <w:r w:rsidR="005F60C1">
        <w:rPr>
          <w:color w:val="000000"/>
          <w:sz w:val="28"/>
          <w:szCs w:val="28"/>
        </w:rPr>
        <w:t>б</w:t>
      </w:r>
      <w:r w:rsidR="006733C3">
        <w:rPr>
          <w:color w:val="000000"/>
          <w:sz w:val="28"/>
          <w:szCs w:val="28"/>
        </w:rPr>
        <w:t xml:space="preserve"> </w:t>
      </w:r>
      <w:r w:rsidR="00934DF0" w:rsidRPr="00977E2E">
        <w:rPr>
          <w:sz w:val="28"/>
          <w:szCs w:val="28"/>
        </w:rPr>
        <w:t>ООО «</w:t>
      </w:r>
      <w:r w:rsidR="0062203B" w:rsidRPr="00F8224D">
        <w:rPr>
          <w:sz w:val="28"/>
          <w:szCs w:val="28"/>
        </w:rPr>
        <w:t>Лидер</w:t>
      </w:r>
      <w:r w:rsidR="00934DF0" w:rsidRPr="00977E2E">
        <w:rPr>
          <w:sz w:val="28"/>
          <w:szCs w:val="28"/>
        </w:rPr>
        <w:t xml:space="preserve">» </w:t>
      </w:r>
      <w:r w:rsidR="00E15368" w:rsidRPr="00364857">
        <w:rPr>
          <w:sz w:val="28"/>
          <w:szCs w:val="28"/>
        </w:rPr>
        <w:t>в реестр недобросовестных поставщиков</w:t>
      </w:r>
      <w:r w:rsidR="00FF5669">
        <w:rPr>
          <w:sz w:val="28"/>
          <w:szCs w:val="28"/>
        </w:rPr>
        <w:t>.</w:t>
      </w:r>
    </w:p>
    <w:p w:rsidR="00EE1F4E" w:rsidRDefault="00EE1F4E" w:rsidP="009805A3">
      <w:pPr>
        <w:ind w:right="-1" w:firstLine="708"/>
        <w:jc w:val="both"/>
        <w:rPr>
          <w:sz w:val="28"/>
          <w:szCs w:val="28"/>
        </w:rPr>
      </w:pPr>
    </w:p>
    <w:p w:rsidR="00FF5669" w:rsidRDefault="00FF5669" w:rsidP="009805A3">
      <w:pPr>
        <w:ind w:right="-1" w:firstLine="708"/>
        <w:jc w:val="both"/>
        <w:rPr>
          <w:sz w:val="28"/>
          <w:szCs w:val="28"/>
        </w:rPr>
      </w:pPr>
    </w:p>
    <w:p w:rsidR="00FF5669" w:rsidRDefault="00FF5669" w:rsidP="009805A3">
      <w:pPr>
        <w:ind w:right="-1" w:firstLine="708"/>
        <w:jc w:val="both"/>
        <w:rPr>
          <w:sz w:val="28"/>
          <w:szCs w:val="28"/>
        </w:rPr>
      </w:pPr>
    </w:p>
    <w:p w:rsidR="0011326E" w:rsidRPr="00301B1C" w:rsidRDefault="002779CA" w:rsidP="000C18C0">
      <w:pPr>
        <w:jc w:val="center"/>
        <w:rPr>
          <w:sz w:val="20"/>
        </w:rPr>
      </w:pPr>
      <w:r w:rsidRPr="006B6D18">
        <w:rPr>
          <w:color w:val="000000"/>
          <w:sz w:val="22"/>
          <w:szCs w:val="28"/>
        </w:rPr>
        <w:t>Решение может быть обжаловано в течение трех месяцев со дня его принятия в судебном порядке.</w:t>
      </w:r>
    </w:p>
    <w:sectPr w:rsidR="0011326E" w:rsidRPr="00301B1C" w:rsidSect="00F214F5">
      <w:footerReference w:type="even" r:id="rId18"/>
      <w:footerReference w:type="default" r:id="rId19"/>
      <w:pgSz w:w="11906" w:h="16838"/>
      <w:pgMar w:top="1134" w:right="748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E58" w:rsidRDefault="005E7E58">
      <w:r>
        <w:separator/>
      </w:r>
    </w:p>
  </w:endnote>
  <w:endnote w:type="continuationSeparator" w:id="0">
    <w:p w:rsidR="005E7E58" w:rsidRDefault="005E7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EA3" w:rsidRDefault="004F1586" w:rsidP="00FC51C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51EA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51EA3" w:rsidRDefault="00E51EA3" w:rsidP="00FC51C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EA3" w:rsidRDefault="004F1586" w:rsidP="00F214F5">
    <w:pPr>
      <w:pStyle w:val="a3"/>
      <w:framePr w:h="820" w:hRule="exact" w:wrap="around" w:vAnchor="text" w:hAnchor="margin" w:xAlign="right" w:y="164"/>
      <w:rPr>
        <w:rStyle w:val="a4"/>
      </w:rPr>
    </w:pPr>
    <w:r>
      <w:rPr>
        <w:rStyle w:val="a4"/>
      </w:rPr>
      <w:fldChar w:fldCharType="begin"/>
    </w:r>
    <w:r w:rsidR="00E51EA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C7BDA">
      <w:rPr>
        <w:rStyle w:val="a4"/>
        <w:noProof/>
      </w:rPr>
      <w:t>1</w:t>
    </w:r>
    <w:r>
      <w:rPr>
        <w:rStyle w:val="a4"/>
      </w:rPr>
      <w:fldChar w:fldCharType="end"/>
    </w:r>
  </w:p>
  <w:p w:rsidR="00E51EA3" w:rsidRDefault="00E51EA3" w:rsidP="00FC51C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E58" w:rsidRDefault="005E7E58">
      <w:r>
        <w:separator/>
      </w:r>
    </w:p>
  </w:footnote>
  <w:footnote w:type="continuationSeparator" w:id="0">
    <w:p w:rsidR="005E7E58" w:rsidRDefault="005E7E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1E16"/>
    <w:multiLevelType w:val="hybridMultilevel"/>
    <w:tmpl w:val="59B041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138162F"/>
    <w:multiLevelType w:val="hybridMultilevel"/>
    <w:tmpl w:val="72D2688C"/>
    <w:lvl w:ilvl="0" w:tplc="2CF4ECD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" w15:restartNumberingAfterBreak="0">
    <w:nsid w:val="3951261B"/>
    <w:multiLevelType w:val="hybridMultilevel"/>
    <w:tmpl w:val="B75E0444"/>
    <w:lvl w:ilvl="0" w:tplc="85D0203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43152E81"/>
    <w:multiLevelType w:val="hybridMultilevel"/>
    <w:tmpl w:val="B4BAEF86"/>
    <w:lvl w:ilvl="0" w:tplc="007CE8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BE72F75"/>
    <w:multiLevelType w:val="hybridMultilevel"/>
    <w:tmpl w:val="C964ACEE"/>
    <w:lvl w:ilvl="0" w:tplc="25FA64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9BF452C"/>
    <w:multiLevelType w:val="hybridMultilevel"/>
    <w:tmpl w:val="C70A5774"/>
    <w:lvl w:ilvl="0" w:tplc="1CA8A6B4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5C306D17"/>
    <w:multiLevelType w:val="hybridMultilevel"/>
    <w:tmpl w:val="D03889F0"/>
    <w:lvl w:ilvl="0" w:tplc="25FA64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067"/>
    <w:rsid w:val="000033F1"/>
    <w:rsid w:val="000059BF"/>
    <w:rsid w:val="0000628C"/>
    <w:rsid w:val="00016A7B"/>
    <w:rsid w:val="00024B27"/>
    <w:rsid w:val="0002600D"/>
    <w:rsid w:val="0002678E"/>
    <w:rsid w:val="0004162D"/>
    <w:rsid w:val="00053347"/>
    <w:rsid w:val="000549DE"/>
    <w:rsid w:val="00063F3F"/>
    <w:rsid w:val="000758E4"/>
    <w:rsid w:val="00077863"/>
    <w:rsid w:val="00081C46"/>
    <w:rsid w:val="00082076"/>
    <w:rsid w:val="000946B9"/>
    <w:rsid w:val="0009618B"/>
    <w:rsid w:val="00097739"/>
    <w:rsid w:val="000A3089"/>
    <w:rsid w:val="000A3F33"/>
    <w:rsid w:val="000A5DF7"/>
    <w:rsid w:val="000B3286"/>
    <w:rsid w:val="000B32EB"/>
    <w:rsid w:val="000B376F"/>
    <w:rsid w:val="000B69E0"/>
    <w:rsid w:val="000B76DF"/>
    <w:rsid w:val="000C18C0"/>
    <w:rsid w:val="000D413F"/>
    <w:rsid w:val="000D7FBF"/>
    <w:rsid w:val="000E09D3"/>
    <w:rsid w:val="000E399D"/>
    <w:rsid w:val="000E4AC4"/>
    <w:rsid w:val="000E7E89"/>
    <w:rsid w:val="000F5F57"/>
    <w:rsid w:val="001005B2"/>
    <w:rsid w:val="001026A8"/>
    <w:rsid w:val="00104F21"/>
    <w:rsid w:val="001064DD"/>
    <w:rsid w:val="00110819"/>
    <w:rsid w:val="0011326E"/>
    <w:rsid w:val="00114BD0"/>
    <w:rsid w:val="00125BE3"/>
    <w:rsid w:val="00131A93"/>
    <w:rsid w:val="00133565"/>
    <w:rsid w:val="00137C54"/>
    <w:rsid w:val="0014004C"/>
    <w:rsid w:val="00140E67"/>
    <w:rsid w:val="00142D35"/>
    <w:rsid w:val="00151955"/>
    <w:rsid w:val="001558CE"/>
    <w:rsid w:val="001561EC"/>
    <w:rsid w:val="00167F34"/>
    <w:rsid w:val="00170218"/>
    <w:rsid w:val="00171709"/>
    <w:rsid w:val="00174B39"/>
    <w:rsid w:val="001835CC"/>
    <w:rsid w:val="001869C9"/>
    <w:rsid w:val="00187D99"/>
    <w:rsid w:val="00191FF2"/>
    <w:rsid w:val="00193FC0"/>
    <w:rsid w:val="001B5F05"/>
    <w:rsid w:val="001C13DF"/>
    <w:rsid w:val="001C7AB4"/>
    <w:rsid w:val="001D3914"/>
    <w:rsid w:val="001D66BA"/>
    <w:rsid w:val="001E5169"/>
    <w:rsid w:val="001F7A5E"/>
    <w:rsid w:val="002037B9"/>
    <w:rsid w:val="0021560F"/>
    <w:rsid w:val="00216D43"/>
    <w:rsid w:val="00231D49"/>
    <w:rsid w:val="00231E5C"/>
    <w:rsid w:val="002320B6"/>
    <w:rsid w:val="0023247C"/>
    <w:rsid w:val="00234E56"/>
    <w:rsid w:val="002469B4"/>
    <w:rsid w:val="002470EA"/>
    <w:rsid w:val="00247F75"/>
    <w:rsid w:val="002530C9"/>
    <w:rsid w:val="002736AF"/>
    <w:rsid w:val="0027544E"/>
    <w:rsid w:val="002779CA"/>
    <w:rsid w:val="0029130A"/>
    <w:rsid w:val="00292C4A"/>
    <w:rsid w:val="00293841"/>
    <w:rsid w:val="002A0E86"/>
    <w:rsid w:val="002A743F"/>
    <w:rsid w:val="002B12AA"/>
    <w:rsid w:val="002B1C55"/>
    <w:rsid w:val="002B5089"/>
    <w:rsid w:val="002B561E"/>
    <w:rsid w:val="002C54F7"/>
    <w:rsid w:val="002D1870"/>
    <w:rsid w:val="002D5DE5"/>
    <w:rsid w:val="002D6069"/>
    <w:rsid w:val="002E0F3C"/>
    <w:rsid w:val="002F4708"/>
    <w:rsid w:val="002F75CD"/>
    <w:rsid w:val="00301B1C"/>
    <w:rsid w:val="00317A92"/>
    <w:rsid w:val="0032298D"/>
    <w:rsid w:val="00330E10"/>
    <w:rsid w:val="00333CAD"/>
    <w:rsid w:val="0033591F"/>
    <w:rsid w:val="00340103"/>
    <w:rsid w:val="003435E9"/>
    <w:rsid w:val="00346672"/>
    <w:rsid w:val="00346EBD"/>
    <w:rsid w:val="00351CDF"/>
    <w:rsid w:val="0035430F"/>
    <w:rsid w:val="00360671"/>
    <w:rsid w:val="003637F5"/>
    <w:rsid w:val="00364857"/>
    <w:rsid w:val="00366F87"/>
    <w:rsid w:val="00367FCB"/>
    <w:rsid w:val="00370CE0"/>
    <w:rsid w:val="003766B2"/>
    <w:rsid w:val="003847FB"/>
    <w:rsid w:val="003A1234"/>
    <w:rsid w:val="003A353B"/>
    <w:rsid w:val="003A557F"/>
    <w:rsid w:val="003D72E0"/>
    <w:rsid w:val="003E0D01"/>
    <w:rsid w:val="003E7637"/>
    <w:rsid w:val="003F1173"/>
    <w:rsid w:val="003F19A0"/>
    <w:rsid w:val="003F2472"/>
    <w:rsid w:val="003F4517"/>
    <w:rsid w:val="003F6DCC"/>
    <w:rsid w:val="00406F3F"/>
    <w:rsid w:val="00410275"/>
    <w:rsid w:val="00417010"/>
    <w:rsid w:val="00417B76"/>
    <w:rsid w:val="004201EB"/>
    <w:rsid w:val="004306AA"/>
    <w:rsid w:val="00432F0E"/>
    <w:rsid w:val="00435A94"/>
    <w:rsid w:val="00441CB6"/>
    <w:rsid w:val="00447203"/>
    <w:rsid w:val="00454301"/>
    <w:rsid w:val="00467DF5"/>
    <w:rsid w:val="004714A7"/>
    <w:rsid w:val="0047441B"/>
    <w:rsid w:val="00474A90"/>
    <w:rsid w:val="00482536"/>
    <w:rsid w:val="00483F60"/>
    <w:rsid w:val="004869CA"/>
    <w:rsid w:val="0049117A"/>
    <w:rsid w:val="004A3985"/>
    <w:rsid w:val="004A5F9E"/>
    <w:rsid w:val="004B7285"/>
    <w:rsid w:val="004C3CB9"/>
    <w:rsid w:val="004C5AD3"/>
    <w:rsid w:val="004C5D9C"/>
    <w:rsid w:val="004D6E86"/>
    <w:rsid w:val="004E1DF4"/>
    <w:rsid w:val="004E2DA9"/>
    <w:rsid w:val="004F0C69"/>
    <w:rsid w:val="004F1067"/>
    <w:rsid w:val="004F1586"/>
    <w:rsid w:val="005044CE"/>
    <w:rsid w:val="005126DD"/>
    <w:rsid w:val="00512B0E"/>
    <w:rsid w:val="00517EEE"/>
    <w:rsid w:val="00521095"/>
    <w:rsid w:val="00521661"/>
    <w:rsid w:val="00521A64"/>
    <w:rsid w:val="00525630"/>
    <w:rsid w:val="00526796"/>
    <w:rsid w:val="00527D68"/>
    <w:rsid w:val="0053101D"/>
    <w:rsid w:val="00532A38"/>
    <w:rsid w:val="00555C11"/>
    <w:rsid w:val="00560FFE"/>
    <w:rsid w:val="005743C3"/>
    <w:rsid w:val="00580BFB"/>
    <w:rsid w:val="005851C6"/>
    <w:rsid w:val="0059215C"/>
    <w:rsid w:val="00592CF7"/>
    <w:rsid w:val="005937F9"/>
    <w:rsid w:val="005959FD"/>
    <w:rsid w:val="005A1428"/>
    <w:rsid w:val="005A50D9"/>
    <w:rsid w:val="005A5E99"/>
    <w:rsid w:val="005A7718"/>
    <w:rsid w:val="005B67D6"/>
    <w:rsid w:val="005C058E"/>
    <w:rsid w:val="005C6B73"/>
    <w:rsid w:val="005C7102"/>
    <w:rsid w:val="005D6FDB"/>
    <w:rsid w:val="005E77F5"/>
    <w:rsid w:val="005E7E58"/>
    <w:rsid w:val="005F4D33"/>
    <w:rsid w:val="005F5975"/>
    <w:rsid w:val="005F60C1"/>
    <w:rsid w:val="0062203B"/>
    <w:rsid w:val="00630177"/>
    <w:rsid w:val="006376FB"/>
    <w:rsid w:val="00637C56"/>
    <w:rsid w:val="0064657F"/>
    <w:rsid w:val="00651E38"/>
    <w:rsid w:val="00653A08"/>
    <w:rsid w:val="0066113E"/>
    <w:rsid w:val="006733C3"/>
    <w:rsid w:val="00673765"/>
    <w:rsid w:val="006750D4"/>
    <w:rsid w:val="00676A9E"/>
    <w:rsid w:val="006777A9"/>
    <w:rsid w:val="00691956"/>
    <w:rsid w:val="006A055D"/>
    <w:rsid w:val="006A7B55"/>
    <w:rsid w:val="006B6D18"/>
    <w:rsid w:val="006C2BE6"/>
    <w:rsid w:val="006C380F"/>
    <w:rsid w:val="006C4F91"/>
    <w:rsid w:val="006D0223"/>
    <w:rsid w:val="006E216E"/>
    <w:rsid w:val="006E6B75"/>
    <w:rsid w:val="006E6BC2"/>
    <w:rsid w:val="006F56E9"/>
    <w:rsid w:val="006F74C3"/>
    <w:rsid w:val="00704F4F"/>
    <w:rsid w:val="00710606"/>
    <w:rsid w:val="00714201"/>
    <w:rsid w:val="0071676D"/>
    <w:rsid w:val="00716DC9"/>
    <w:rsid w:val="0071764E"/>
    <w:rsid w:val="00726B95"/>
    <w:rsid w:val="00726C4A"/>
    <w:rsid w:val="00734D37"/>
    <w:rsid w:val="0073651E"/>
    <w:rsid w:val="00746D8D"/>
    <w:rsid w:val="00751AAC"/>
    <w:rsid w:val="007557C1"/>
    <w:rsid w:val="007566A4"/>
    <w:rsid w:val="00756C70"/>
    <w:rsid w:val="00757E70"/>
    <w:rsid w:val="00764301"/>
    <w:rsid w:val="007647F5"/>
    <w:rsid w:val="00770968"/>
    <w:rsid w:val="0077354C"/>
    <w:rsid w:val="00773DFD"/>
    <w:rsid w:val="00777464"/>
    <w:rsid w:val="007836A8"/>
    <w:rsid w:val="007A7196"/>
    <w:rsid w:val="007B4923"/>
    <w:rsid w:val="007C38E4"/>
    <w:rsid w:val="007C4ABB"/>
    <w:rsid w:val="007C656D"/>
    <w:rsid w:val="007D0874"/>
    <w:rsid w:val="007D1E65"/>
    <w:rsid w:val="007D64DB"/>
    <w:rsid w:val="007E5D6C"/>
    <w:rsid w:val="007F4E47"/>
    <w:rsid w:val="007F5D8E"/>
    <w:rsid w:val="00806FBA"/>
    <w:rsid w:val="00812C99"/>
    <w:rsid w:val="00814D4B"/>
    <w:rsid w:val="0083022D"/>
    <w:rsid w:val="0083128B"/>
    <w:rsid w:val="0083330B"/>
    <w:rsid w:val="00833B5F"/>
    <w:rsid w:val="00835336"/>
    <w:rsid w:val="00840CC5"/>
    <w:rsid w:val="008425F1"/>
    <w:rsid w:val="00846072"/>
    <w:rsid w:val="00850B07"/>
    <w:rsid w:val="0085563C"/>
    <w:rsid w:val="00857077"/>
    <w:rsid w:val="008631D3"/>
    <w:rsid w:val="00873547"/>
    <w:rsid w:val="0087381C"/>
    <w:rsid w:val="008739C2"/>
    <w:rsid w:val="00874852"/>
    <w:rsid w:val="00882973"/>
    <w:rsid w:val="00883251"/>
    <w:rsid w:val="00895B95"/>
    <w:rsid w:val="0089717D"/>
    <w:rsid w:val="008A1CB0"/>
    <w:rsid w:val="008A3E6E"/>
    <w:rsid w:val="008A6C2B"/>
    <w:rsid w:val="008A6CD9"/>
    <w:rsid w:val="008A71DD"/>
    <w:rsid w:val="008B778D"/>
    <w:rsid w:val="008C2E62"/>
    <w:rsid w:val="008D1E5B"/>
    <w:rsid w:val="008D73FB"/>
    <w:rsid w:val="008F4347"/>
    <w:rsid w:val="00901729"/>
    <w:rsid w:val="00903D09"/>
    <w:rsid w:val="0092014E"/>
    <w:rsid w:val="009227EE"/>
    <w:rsid w:val="00933541"/>
    <w:rsid w:val="00934DF0"/>
    <w:rsid w:val="009369EB"/>
    <w:rsid w:val="00947EF1"/>
    <w:rsid w:val="0095116B"/>
    <w:rsid w:val="00952022"/>
    <w:rsid w:val="0097277D"/>
    <w:rsid w:val="00977C18"/>
    <w:rsid w:val="009805A3"/>
    <w:rsid w:val="0098073E"/>
    <w:rsid w:val="0098492B"/>
    <w:rsid w:val="0099380C"/>
    <w:rsid w:val="0099464C"/>
    <w:rsid w:val="00997365"/>
    <w:rsid w:val="009A2106"/>
    <w:rsid w:val="009A3009"/>
    <w:rsid w:val="009A367D"/>
    <w:rsid w:val="009A508E"/>
    <w:rsid w:val="009B26A5"/>
    <w:rsid w:val="009C25E5"/>
    <w:rsid w:val="009C6300"/>
    <w:rsid w:val="009C71C7"/>
    <w:rsid w:val="009C7DEB"/>
    <w:rsid w:val="009D76E3"/>
    <w:rsid w:val="009E4631"/>
    <w:rsid w:val="009F3588"/>
    <w:rsid w:val="00A01AC8"/>
    <w:rsid w:val="00A039A0"/>
    <w:rsid w:val="00A10219"/>
    <w:rsid w:val="00A1511C"/>
    <w:rsid w:val="00A3255C"/>
    <w:rsid w:val="00A33B4E"/>
    <w:rsid w:val="00A408CF"/>
    <w:rsid w:val="00A417A1"/>
    <w:rsid w:val="00A43C50"/>
    <w:rsid w:val="00A43D97"/>
    <w:rsid w:val="00A61171"/>
    <w:rsid w:val="00A6693F"/>
    <w:rsid w:val="00A7321E"/>
    <w:rsid w:val="00A87D36"/>
    <w:rsid w:val="00A960BF"/>
    <w:rsid w:val="00A97DFE"/>
    <w:rsid w:val="00AA0E2F"/>
    <w:rsid w:val="00AA6C9D"/>
    <w:rsid w:val="00AB0B5A"/>
    <w:rsid w:val="00AB0BCC"/>
    <w:rsid w:val="00AB5A4B"/>
    <w:rsid w:val="00AB6D91"/>
    <w:rsid w:val="00AB7117"/>
    <w:rsid w:val="00AB7344"/>
    <w:rsid w:val="00AC1189"/>
    <w:rsid w:val="00AC7BDA"/>
    <w:rsid w:val="00AF3352"/>
    <w:rsid w:val="00AF5926"/>
    <w:rsid w:val="00AF6BC5"/>
    <w:rsid w:val="00B008E9"/>
    <w:rsid w:val="00B20587"/>
    <w:rsid w:val="00B23E79"/>
    <w:rsid w:val="00B27487"/>
    <w:rsid w:val="00B27B25"/>
    <w:rsid w:val="00B308B8"/>
    <w:rsid w:val="00B373DD"/>
    <w:rsid w:val="00B37A35"/>
    <w:rsid w:val="00B37ECD"/>
    <w:rsid w:val="00B5152C"/>
    <w:rsid w:val="00B601A0"/>
    <w:rsid w:val="00B608CF"/>
    <w:rsid w:val="00B64270"/>
    <w:rsid w:val="00B64A55"/>
    <w:rsid w:val="00B750A5"/>
    <w:rsid w:val="00B75443"/>
    <w:rsid w:val="00B821AE"/>
    <w:rsid w:val="00B91A5E"/>
    <w:rsid w:val="00B968B4"/>
    <w:rsid w:val="00B974EC"/>
    <w:rsid w:val="00BA4253"/>
    <w:rsid w:val="00BA49D7"/>
    <w:rsid w:val="00BA7FA6"/>
    <w:rsid w:val="00BB1F8E"/>
    <w:rsid w:val="00BB4286"/>
    <w:rsid w:val="00BB6095"/>
    <w:rsid w:val="00BC0EEF"/>
    <w:rsid w:val="00BC66FE"/>
    <w:rsid w:val="00BD0955"/>
    <w:rsid w:val="00BD3640"/>
    <w:rsid w:val="00BD3D7F"/>
    <w:rsid w:val="00BD628C"/>
    <w:rsid w:val="00BD68B4"/>
    <w:rsid w:val="00BD7A93"/>
    <w:rsid w:val="00BE6BBC"/>
    <w:rsid w:val="00BF11BB"/>
    <w:rsid w:val="00BF4E4D"/>
    <w:rsid w:val="00C060DD"/>
    <w:rsid w:val="00C33838"/>
    <w:rsid w:val="00C354C7"/>
    <w:rsid w:val="00C4404A"/>
    <w:rsid w:val="00C51557"/>
    <w:rsid w:val="00C52CE4"/>
    <w:rsid w:val="00C5421E"/>
    <w:rsid w:val="00C5444F"/>
    <w:rsid w:val="00C55E77"/>
    <w:rsid w:val="00C56F6B"/>
    <w:rsid w:val="00C65320"/>
    <w:rsid w:val="00C71C06"/>
    <w:rsid w:val="00C91712"/>
    <w:rsid w:val="00C978C9"/>
    <w:rsid w:val="00CB29F2"/>
    <w:rsid w:val="00CB2B3D"/>
    <w:rsid w:val="00CB4F67"/>
    <w:rsid w:val="00CB7088"/>
    <w:rsid w:val="00CC6E7F"/>
    <w:rsid w:val="00CC7272"/>
    <w:rsid w:val="00CE19C3"/>
    <w:rsid w:val="00CE561F"/>
    <w:rsid w:val="00CE76B1"/>
    <w:rsid w:val="00CF01BD"/>
    <w:rsid w:val="00CF1C15"/>
    <w:rsid w:val="00D00062"/>
    <w:rsid w:val="00D00399"/>
    <w:rsid w:val="00D005A1"/>
    <w:rsid w:val="00D11082"/>
    <w:rsid w:val="00D16913"/>
    <w:rsid w:val="00D178A7"/>
    <w:rsid w:val="00D24AB6"/>
    <w:rsid w:val="00D3211E"/>
    <w:rsid w:val="00D3331E"/>
    <w:rsid w:val="00D335DE"/>
    <w:rsid w:val="00D441A5"/>
    <w:rsid w:val="00D4701D"/>
    <w:rsid w:val="00D5155C"/>
    <w:rsid w:val="00D53438"/>
    <w:rsid w:val="00D54AD8"/>
    <w:rsid w:val="00D55C0E"/>
    <w:rsid w:val="00D60C0B"/>
    <w:rsid w:val="00D724CA"/>
    <w:rsid w:val="00D74450"/>
    <w:rsid w:val="00D85A81"/>
    <w:rsid w:val="00D9073E"/>
    <w:rsid w:val="00D9606B"/>
    <w:rsid w:val="00DA1038"/>
    <w:rsid w:val="00DA79AF"/>
    <w:rsid w:val="00DC61DD"/>
    <w:rsid w:val="00DD1A32"/>
    <w:rsid w:val="00DD76FC"/>
    <w:rsid w:val="00DE005E"/>
    <w:rsid w:val="00DE75A6"/>
    <w:rsid w:val="00DF061E"/>
    <w:rsid w:val="00DF2BCB"/>
    <w:rsid w:val="00DF4280"/>
    <w:rsid w:val="00E03261"/>
    <w:rsid w:val="00E10F21"/>
    <w:rsid w:val="00E12A5A"/>
    <w:rsid w:val="00E139C0"/>
    <w:rsid w:val="00E15368"/>
    <w:rsid w:val="00E16250"/>
    <w:rsid w:val="00E1765B"/>
    <w:rsid w:val="00E17C2B"/>
    <w:rsid w:val="00E208B4"/>
    <w:rsid w:val="00E26D0A"/>
    <w:rsid w:val="00E45BCD"/>
    <w:rsid w:val="00E47ED8"/>
    <w:rsid w:val="00E51EA3"/>
    <w:rsid w:val="00E63AA8"/>
    <w:rsid w:val="00E66851"/>
    <w:rsid w:val="00E6772E"/>
    <w:rsid w:val="00E70848"/>
    <w:rsid w:val="00E75271"/>
    <w:rsid w:val="00E81DAD"/>
    <w:rsid w:val="00E867FF"/>
    <w:rsid w:val="00E95BAC"/>
    <w:rsid w:val="00E97C9D"/>
    <w:rsid w:val="00EA3F8C"/>
    <w:rsid w:val="00EB2D2B"/>
    <w:rsid w:val="00EB5B91"/>
    <w:rsid w:val="00EB603E"/>
    <w:rsid w:val="00EC653B"/>
    <w:rsid w:val="00ED0A23"/>
    <w:rsid w:val="00EE1F4E"/>
    <w:rsid w:val="00EE260D"/>
    <w:rsid w:val="00EE2783"/>
    <w:rsid w:val="00EE3290"/>
    <w:rsid w:val="00EE6521"/>
    <w:rsid w:val="00EF2E32"/>
    <w:rsid w:val="00EF31C7"/>
    <w:rsid w:val="00EF551D"/>
    <w:rsid w:val="00EF5F7F"/>
    <w:rsid w:val="00F03C28"/>
    <w:rsid w:val="00F040EB"/>
    <w:rsid w:val="00F1710A"/>
    <w:rsid w:val="00F17FFD"/>
    <w:rsid w:val="00F20E9F"/>
    <w:rsid w:val="00F214F5"/>
    <w:rsid w:val="00F248C1"/>
    <w:rsid w:val="00F30160"/>
    <w:rsid w:val="00F35D83"/>
    <w:rsid w:val="00F45DA9"/>
    <w:rsid w:val="00F475A4"/>
    <w:rsid w:val="00F506A9"/>
    <w:rsid w:val="00F50FA4"/>
    <w:rsid w:val="00F5262D"/>
    <w:rsid w:val="00F6215C"/>
    <w:rsid w:val="00F633BC"/>
    <w:rsid w:val="00F67FEF"/>
    <w:rsid w:val="00F7123D"/>
    <w:rsid w:val="00F74413"/>
    <w:rsid w:val="00F82400"/>
    <w:rsid w:val="00F82955"/>
    <w:rsid w:val="00F8588B"/>
    <w:rsid w:val="00F858C3"/>
    <w:rsid w:val="00F85F64"/>
    <w:rsid w:val="00F929B5"/>
    <w:rsid w:val="00F94CEC"/>
    <w:rsid w:val="00FA4B8E"/>
    <w:rsid w:val="00FA73B6"/>
    <w:rsid w:val="00FB0EAA"/>
    <w:rsid w:val="00FC51C8"/>
    <w:rsid w:val="00FC707F"/>
    <w:rsid w:val="00FD25E8"/>
    <w:rsid w:val="00FD3690"/>
    <w:rsid w:val="00FD57E8"/>
    <w:rsid w:val="00FE0780"/>
    <w:rsid w:val="00FE7924"/>
    <w:rsid w:val="00FF5669"/>
    <w:rsid w:val="00FF7F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A6D92A1-3EB5-4489-8060-CF91980B6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DF0"/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B608C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4F106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F106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F1067"/>
  </w:style>
  <w:style w:type="character" w:customStyle="1" w:styleId="blk">
    <w:name w:val="blk"/>
    <w:basedOn w:val="a0"/>
    <w:rsid w:val="004F1067"/>
  </w:style>
  <w:style w:type="character" w:styleId="a5">
    <w:name w:val="Hyperlink"/>
    <w:rsid w:val="004A5F9E"/>
    <w:rPr>
      <w:strike w:val="0"/>
      <w:dstrike w:val="0"/>
      <w:color w:val="002156"/>
      <w:u w:val="none"/>
      <w:effect w:val="none"/>
    </w:rPr>
  </w:style>
  <w:style w:type="paragraph" w:styleId="a6">
    <w:name w:val="Normal (Web)"/>
    <w:basedOn w:val="a"/>
    <w:rsid w:val="004A5F9E"/>
    <w:pPr>
      <w:spacing w:before="100" w:beforeAutospacing="1" w:after="100" w:afterAutospacing="1"/>
      <w:jc w:val="both"/>
    </w:pPr>
    <w:rPr>
      <w:szCs w:val="24"/>
    </w:rPr>
  </w:style>
  <w:style w:type="character" w:styleId="a7">
    <w:name w:val="Strong"/>
    <w:uiPriority w:val="22"/>
    <w:qFormat/>
    <w:rsid w:val="004A5F9E"/>
    <w:rPr>
      <w:b/>
      <w:bCs/>
    </w:rPr>
  </w:style>
  <w:style w:type="paragraph" w:customStyle="1" w:styleId="1">
    <w:name w:val="Абзац списка1"/>
    <w:basedOn w:val="a"/>
    <w:rsid w:val="00BC0EE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1026A8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List Paragraph"/>
    <w:basedOn w:val="a"/>
    <w:uiPriority w:val="34"/>
    <w:qFormat/>
    <w:rsid w:val="00410275"/>
    <w:pPr>
      <w:ind w:left="720"/>
      <w:contextualSpacing/>
    </w:pPr>
  </w:style>
  <w:style w:type="character" w:customStyle="1" w:styleId="a9">
    <w:name w:val="Основной текст_"/>
    <w:basedOn w:val="a0"/>
    <w:link w:val="2"/>
    <w:rsid w:val="00C52CE4"/>
    <w:rPr>
      <w:sz w:val="19"/>
      <w:szCs w:val="19"/>
      <w:shd w:val="clear" w:color="auto" w:fill="FFFFFF"/>
    </w:rPr>
  </w:style>
  <w:style w:type="character" w:customStyle="1" w:styleId="10">
    <w:name w:val="Основной текст1"/>
    <w:basedOn w:val="a9"/>
    <w:rsid w:val="00C52CE4"/>
    <w:rPr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9"/>
    <w:rsid w:val="00C52CE4"/>
    <w:pPr>
      <w:widowControl w:val="0"/>
      <w:shd w:val="clear" w:color="auto" w:fill="FFFFFF"/>
      <w:spacing w:line="0" w:lineRule="atLeast"/>
      <w:jc w:val="center"/>
    </w:pPr>
    <w:rPr>
      <w:sz w:val="19"/>
      <w:szCs w:val="19"/>
    </w:rPr>
  </w:style>
  <w:style w:type="character" w:customStyle="1" w:styleId="iceouttxt1">
    <w:name w:val="iceouttxt1"/>
    <w:basedOn w:val="a0"/>
    <w:rsid w:val="005A5E99"/>
    <w:rPr>
      <w:rFonts w:ascii="Arial" w:hAnsi="Arial" w:cs="Arial" w:hint="default"/>
      <w:color w:val="666666"/>
      <w:sz w:val="17"/>
      <w:szCs w:val="17"/>
    </w:rPr>
  </w:style>
  <w:style w:type="character" w:customStyle="1" w:styleId="20">
    <w:name w:val="Основной текст (2)"/>
    <w:basedOn w:val="a0"/>
    <w:rsid w:val="00AB0B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styleId="21">
    <w:name w:val="Body Text 2"/>
    <w:basedOn w:val="a"/>
    <w:link w:val="22"/>
    <w:rsid w:val="00DD1A32"/>
    <w:pPr>
      <w:spacing w:after="120" w:line="480" w:lineRule="auto"/>
    </w:pPr>
    <w:rPr>
      <w:b/>
      <w:sz w:val="22"/>
    </w:rPr>
  </w:style>
  <w:style w:type="character" w:customStyle="1" w:styleId="22">
    <w:name w:val="Основной текст 2 Знак"/>
    <w:basedOn w:val="a0"/>
    <w:link w:val="21"/>
    <w:rsid w:val="00DD1A32"/>
    <w:rPr>
      <w:b/>
      <w:sz w:val="22"/>
    </w:rPr>
  </w:style>
  <w:style w:type="character" w:customStyle="1" w:styleId="30">
    <w:name w:val="Заголовок 3 Знак"/>
    <w:basedOn w:val="a0"/>
    <w:link w:val="3"/>
    <w:uiPriority w:val="9"/>
    <w:rsid w:val="00B608C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sectioninfo">
    <w:name w:val="section__info"/>
    <w:basedOn w:val="a0"/>
    <w:rsid w:val="00726C4A"/>
  </w:style>
  <w:style w:type="paragraph" w:styleId="aa">
    <w:name w:val="Balloon Text"/>
    <w:basedOn w:val="a"/>
    <w:link w:val="ab"/>
    <w:semiHidden/>
    <w:unhideWhenUsed/>
    <w:rsid w:val="0099464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99464C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semiHidden/>
    <w:unhideWhenUsed/>
    <w:rsid w:val="00F214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semiHidden/>
    <w:rsid w:val="00F214F5"/>
    <w:rPr>
      <w:sz w:val="24"/>
    </w:rPr>
  </w:style>
  <w:style w:type="paragraph" w:customStyle="1" w:styleId="Default">
    <w:name w:val="Default"/>
    <w:rsid w:val="00174B3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No Spacing"/>
    <w:link w:val="af"/>
    <w:uiPriority w:val="1"/>
    <w:qFormat/>
    <w:rsid w:val="00063F3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link w:val="ae"/>
    <w:uiPriority w:val="1"/>
    <w:rsid w:val="00063F3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6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4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ad@primorsky.ru" TargetMode="External"/><Relationship Id="rId13" Type="http://schemas.openxmlformats.org/officeDocument/2006/relationships/hyperlink" Target="consultantplus://offline/ref=7BA02E84D31F8236D68E892DB1E260D3F3FCBC517C45F731DAA92591BF176A0427EC37C613C0B2F6EBAB1EAB90F3178F3AE3AE7B68B8D9r4F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BA02E84D31F8236D68E892DB1E260D3F3FCBC517C45F731DAA92591BF176A0427EC37C515C2B4FEB8F10EAFD9A4199338FDB17976B897DBD4rBF" TargetMode="External"/><Relationship Id="rId17" Type="http://schemas.openxmlformats.org/officeDocument/2006/relationships/hyperlink" Target="https://login.consultant.ru/link/?req=doc&amp;base=LAW&amp;n=441418&amp;dst=310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41418&amp;dst=3117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upki.gov.ru/epz/order/notice/zk20/view/protocol/protocol-main-info.html?regNumber=0320200009223000033&amp;protocolId=4120415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BA02E84D31F8236D68E892DB1E260D3F3FCBC517C45F731DAA92591BF176A0427EC37C715C3B4F6EBAB1EAB90F3178F3AE3AE7B68B8D9r4F" TargetMode="External"/><Relationship Id="rId10" Type="http://schemas.openxmlformats.org/officeDocument/2006/relationships/hyperlink" Target="https://zakupki.gov.ru/epz/order/notice/zk20/view/common-info.html?regNumber=0320200009223000033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lider-msc@yandex.ru" TargetMode="External"/><Relationship Id="rId14" Type="http://schemas.openxmlformats.org/officeDocument/2006/relationships/hyperlink" Target="consultantplus://offline/ref=7BA02E84D31F8236D68E892DB1E260D3F3FCBC517C45F731DAA92591BF176A0427EC37C613C0B9F6EBAB1EAB90F3178F3AE3AE7B68B8D9r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BADA1-A683-4604-80F8-300EED3CF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2439</Words>
  <Characters>13905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Заказчику – Муниципальному казённому учреждению «Управление благоустройства» города Артёма</vt:lpstr>
    </vt:vector>
  </TitlesOfParts>
  <Company>Home</Company>
  <LinksUpToDate>false</LinksUpToDate>
  <CharactersWithSpaces>16312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Заказчику – Муниципальному казённому учреждению «Управление благоустройства» города Артёма</dc:title>
  <dc:creator>Admin</dc:creator>
  <cp:lastModifiedBy>Чеботари</cp:lastModifiedBy>
  <cp:revision>2</cp:revision>
  <cp:lastPrinted>2023-06-09T01:53:00Z</cp:lastPrinted>
  <dcterms:created xsi:type="dcterms:W3CDTF">2025-03-21T14:48:00Z</dcterms:created>
  <dcterms:modified xsi:type="dcterms:W3CDTF">2025-03-21T14:48:00Z</dcterms:modified>
</cp:coreProperties>
</file>