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5CB2" w:rsidRPr="00815A88" w:rsidRDefault="00255CB2" w:rsidP="00347221">
      <w:pPr>
        <w:ind w:left="-142" w:right="-143"/>
        <w:contextualSpacing/>
        <w:rPr>
          <w:b/>
        </w:rPr>
      </w:pPr>
      <w:r w:rsidRPr="00815A88">
        <w:rPr>
          <w:noProof/>
          <w:lang w:eastAsia="ru-RU"/>
        </w:rPr>
        <w:drawing>
          <wp:anchor distT="0" distB="0" distL="114935" distR="114935" simplePos="0" relativeHeight="251660800" behindDoc="0" locked="0" layoutInCell="1" allowOverlap="1" wp14:anchorId="31BCE05B" wp14:editId="35F7D21C">
            <wp:simplePos x="0" y="0"/>
            <wp:positionH relativeFrom="column">
              <wp:posOffset>2791460</wp:posOffset>
            </wp:positionH>
            <wp:positionV relativeFrom="paragraph">
              <wp:posOffset>-266700</wp:posOffset>
            </wp:positionV>
            <wp:extent cx="593090" cy="66929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090" cy="669290"/>
                    </a:xfrm>
                    <a:prstGeom prst="rect">
                      <a:avLst/>
                    </a:prstGeom>
                    <a:solidFill>
                      <a:srgbClr val="FFFFFF"/>
                    </a:solidFill>
                  </pic:spPr>
                </pic:pic>
              </a:graphicData>
            </a:graphic>
          </wp:anchor>
        </w:drawing>
      </w:r>
    </w:p>
    <w:p w:rsidR="00255CB2" w:rsidRPr="00815A88" w:rsidRDefault="00255CB2" w:rsidP="00347221">
      <w:pPr>
        <w:tabs>
          <w:tab w:val="left" w:pos="4530"/>
        </w:tabs>
        <w:ind w:left="-142" w:right="-143" w:firstLine="709"/>
        <w:contextualSpacing/>
        <w:jc w:val="center"/>
        <w:rPr>
          <w:b/>
        </w:rPr>
      </w:pPr>
      <w:r w:rsidRPr="00815A88">
        <w:rPr>
          <w:b/>
        </w:rPr>
        <w:t>ФЕДЕРАЛЬНАЯ АНТИМОНОПОЛЬНАЯ СЛУЖБА</w:t>
      </w:r>
    </w:p>
    <w:p w:rsidR="00255CB2" w:rsidRPr="00815A88" w:rsidRDefault="00255CB2" w:rsidP="00347221">
      <w:pPr>
        <w:ind w:left="-142" w:right="-143" w:firstLine="709"/>
        <w:contextualSpacing/>
        <w:jc w:val="center"/>
        <w:rPr>
          <w:b/>
        </w:rPr>
      </w:pPr>
      <w:r w:rsidRPr="00815A88">
        <w:rPr>
          <w:b/>
        </w:rPr>
        <w:t>УПРАВЛЕНИЕ ПО РЕСПУБЛИКЕ САХА (ЯКУТИЯ)</w:t>
      </w:r>
    </w:p>
    <w:p w:rsidR="00255CB2" w:rsidRPr="00815A88" w:rsidRDefault="00255CB2" w:rsidP="00347221">
      <w:pPr>
        <w:ind w:left="-142" w:right="-143" w:firstLine="709"/>
        <w:contextualSpacing/>
      </w:pPr>
    </w:p>
    <w:p w:rsidR="00255CB2" w:rsidRPr="00815A88" w:rsidRDefault="00255CB2" w:rsidP="00347221">
      <w:pPr>
        <w:ind w:left="-142" w:right="-143" w:firstLine="709"/>
        <w:contextualSpacing/>
        <w:jc w:val="center"/>
        <w:rPr>
          <w:b/>
        </w:rPr>
      </w:pPr>
      <w:r w:rsidRPr="00815A88">
        <w:rPr>
          <w:b/>
        </w:rPr>
        <w:t>Р Е Ш Е Н И Е</w:t>
      </w:r>
    </w:p>
    <w:p w:rsidR="003053C5" w:rsidRPr="00815A88" w:rsidRDefault="007B42C3" w:rsidP="00347221">
      <w:pPr>
        <w:ind w:left="-142" w:right="-143" w:firstLine="709"/>
        <w:contextualSpacing/>
        <w:jc w:val="center"/>
      </w:pPr>
      <w:r w:rsidRPr="00815A88">
        <w:t xml:space="preserve">по делу № </w:t>
      </w:r>
      <w:r w:rsidR="004756F4" w:rsidRPr="004756F4">
        <w:t>014/06/104-2135/2025</w:t>
      </w:r>
    </w:p>
    <w:p w:rsidR="00255CB2" w:rsidRPr="00815A88" w:rsidRDefault="00255CB2" w:rsidP="00347221">
      <w:pPr>
        <w:ind w:left="-142" w:right="-143" w:firstLine="709"/>
        <w:contextualSpacing/>
        <w:jc w:val="center"/>
      </w:pPr>
      <w:r w:rsidRPr="00815A88">
        <w:t>о рассмотрении сведений об уклонении участника закупки от заключения</w:t>
      </w:r>
      <w:r w:rsidR="00702345" w:rsidRPr="00815A88">
        <w:t xml:space="preserve"> </w:t>
      </w:r>
      <w:r w:rsidRPr="00815A88">
        <w:t>контракта</w:t>
      </w:r>
    </w:p>
    <w:p w:rsidR="00255CB2" w:rsidRPr="00815A88" w:rsidRDefault="00255CB2" w:rsidP="00347221">
      <w:pPr>
        <w:tabs>
          <w:tab w:val="left" w:pos="5387"/>
        </w:tabs>
        <w:ind w:left="-142" w:right="-143"/>
        <w:contextualSpacing/>
        <w:jc w:val="right"/>
      </w:pPr>
    </w:p>
    <w:p w:rsidR="00255CB2" w:rsidRPr="00815A88" w:rsidRDefault="00255CB2" w:rsidP="00347221">
      <w:pPr>
        <w:tabs>
          <w:tab w:val="left" w:pos="5387"/>
        </w:tabs>
        <w:ind w:left="-142" w:right="-143"/>
        <w:contextualSpacing/>
        <w:jc w:val="both"/>
      </w:pPr>
      <w:r w:rsidRPr="00815A88">
        <w:t xml:space="preserve">г. Якутск                                                                     </w:t>
      </w:r>
      <w:r w:rsidR="0070250B" w:rsidRPr="00815A88">
        <w:t xml:space="preserve">                                   </w:t>
      </w:r>
      <w:r w:rsidR="00C53C1E">
        <w:t xml:space="preserve"> </w:t>
      </w:r>
      <w:r w:rsidR="00B741E3" w:rsidRPr="00815A88">
        <w:t xml:space="preserve">  </w:t>
      </w:r>
      <w:r w:rsidR="00B40BBB">
        <w:t xml:space="preserve"> </w:t>
      </w:r>
      <w:r w:rsidR="004756F4" w:rsidRPr="004F195B">
        <w:t>0</w:t>
      </w:r>
      <w:r w:rsidR="00C53C1E">
        <w:t>9</w:t>
      </w:r>
      <w:r w:rsidR="0000552E">
        <w:t xml:space="preserve"> </w:t>
      </w:r>
      <w:r w:rsidR="004756F4">
        <w:t>декабря</w:t>
      </w:r>
      <w:r w:rsidR="002533E6" w:rsidRPr="00815A88">
        <w:t xml:space="preserve"> 202</w:t>
      </w:r>
      <w:r w:rsidR="00B40BBB">
        <w:t>5</w:t>
      </w:r>
      <w:r w:rsidR="003053C5" w:rsidRPr="00815A88">
        <w:t xml:space="preserve"> года</w:t>
      </w:r>
      <w:r w:rsidRPr="00815A88">
        <w:t xml:space="preserve">    </w:t>
      </w:r>
    </w:p>
    <w:p w:rsidR="003053C5" w:rsidRPr="00815A88" w:rsidRDefault="003053C5" w:rsidP="00347221">
      <w:pPr>
        <w:tabs>
          <w:tab w:val="left" w:pos="5387"/>
        </w:tabs>
        <w:ind w:left="-142" w:right="-143"/>
        <w:contextualSpacing/>
        <w:jc w:val="both"/>
      </w:pPr>
    </w:p>
    <w:p w:rsidR="003627F2" w:rsidRPr="00815A88" w:rsidRDefault="003627F2" w:rsidP="00347221">
      <w:pPr>
        <w:ind w:left="-142" w:right="-143" w:firstLine="709"/>
        <w:contextualSpacing/>
        <w:jc w:val="both"/>
      </w:pPr>
      <w:r w:rsidRPr="00815A88">
        <w:t xml:space="preserve">Комиссия Управления Федеральной антимонопольной службы по Республике Саха (Якутия) по контролю в сфере закупок (далее </w:t>
      </w:r>
      <w:r w:rsidR="00E83BFC">
        <w:t>–</w:t>
      </w:r>
      <w:r w:rsidRPr="00815A88">
        <w:t xml:space="preserve"> Комиссия</w:t>
      </w:r>
      <w:r w:rsidR="00E83BFC">
        <w:t xml:space="preserve"> Якутского УФАС России</w:t>
      </w:r>
      <w:r w:rsidRPr="00815A88">
        <w:t>), в следующем составе:</w:t>
      </w:r>
    </w:p>
    <w:p w:rsidR="000812DD" w:rsidRPr="00815A88" w:rsidRDefault="000812DD" w:rsidP="00347221">
      <w:pPr>
        <w:ind w:left="-142" w:right="-143" w:firstLine="709"/>
        <w:contextualSpacing/>
        <w:jc w:val="both"/>
      </w:pPr>
      <w:r w:rsidRPr="00815A88">
        <w:t>–</w:t>
      </w:r>
      <w:r w:rsidR="006B69BE" w:rsidRPr="00815A88">
        <w:t xml:space="preserve"> </w:t>
      </w:r>
      <w:r w:rsidR="001F4CD0">
        <w:t>заместителя</w:t>
      </w:r>
      <w:r w:rsidR="00B40BBB">
        <w:t xml:space="preserve"> </w:t>
      </w:r>
      <w:r w:rsidRPr="00815A88">
        <w:t>начальника отдела контроля закупок Якутского УФАС России, заместителя председателя Комиссии;</w:t>
      </w:r>
    </w:p>
    <w:p w:rsidR="00C73DEF" w:rsidRPr="00815A88" w:rsidRDefault="00C73DEF" w:rsidP="00347221">
      <w:pPr>
        <w:ind w:left="-142" w:right="-143" w:firstLine="709"/>
        <w:contextualSpacing/>
        <w:jc w:val="both"/>
      </w:pPr>
      <w:r w:rsidRPr="00815A88">
        <w:t xml:space="preserve">– </w:t>
      </w:r>
      <w:r w:rsidR="00B40BBB">
        <w:t>старшего государственного инспектора</w:t>
      </w:r>
      <w:r w:rsidR="002533E6" w:rsidRPr="00815A88">
        <w:t xml:space="preserve"> </w:t>
      </w:r>
      <w:r w:rsidRPr="00815A88">
        <w:t>отдела контроля закупок Якутского УФАС России, члена Комиссии,</w:t>
      </w:r>
    </w:p>
    <w:p w:rsidR="006B69BE" w:rsidRPr="00815A88" w:rsidRDefault="006B69BE" w:rsidP="00347221">
      <w:pPr>
        <w:ind w:left="-142" w:right="-143" w:firstLine="709"/>
        <w:contextualSpacing/>
        <w:jc w:val="both"/>
      </w:pPr>
      <w:r w:rsidRPr="00815A88">
        <w:t>–</w:t>
      </w:r>
      <w:r w:rsidR="00E35655">
        <w:t xml:space="preserve"> </w:t>
      </w:r>
      <w:r w:rsidR="001F4CD0" w:rsidRPr="001F4CD0">
        <w:t>старшего государственного инспектора</w:t>
      </w:r>
      <w:r w:rsidRPr="00815A88">
        <w:t xml:space="preserve"> отдела контроля закупок Якутского УФАС России, члена Комиссии, </w:t>
      </w:r>
    </w:p>
    <w:p w:rsidR="00C53C1E" w:rsidRDefault="004F195B" w:rsidP="00347221">
      <w:pPr>
        <w:ind w:left="-142" w:right="-143" w:firstLine="709"/>
        <w:contextualSpacing/>
        <w:jc w:val="both"/>
      </w:pPr>
      <w:r>
        <w:t xml:space="preserve">от </w:t>
      </w:r>
      <w:r w:rsidR="006B69BE" w:rsidRPr="00815A88">
        <w:t xml:space="preserve">заинтересованного лица </w:t>
      </w:r>
      <w:r>
        <w:t>индивидуального предпринимателя Суслова Сергея Владимировича</w:t>
      </w:r>
      <w:r w:rsidR="002533E6" w:rsidRPr="00815A88">
        <w:t xml:space="preserve"> </w:t>
      </w:r>
      <w:r w:rsidR="006B69BE" w:rsidRPr="00815A88">
        <w:t>(далее также –</w:t>
      </w:r>
      <w:r w:rsidR="00877747">
        <w:t xml:space="preserve"> </w:t>
      </w:r>
      <w:r>
        <w:t>ИП Суслов С.В.</w:t>
      </w:r>
      <w:r w:rsidR="006B69BE" w:rsidRPr="00815A88">
        <w:t xml:space="preserve">, заинтересованное лицо): </w:t>
      </w:r>
      <w:bookmarkStart w:id="0" w:name="_GoBack"/>
      <w:bookmarkEnd w:id="0"/>
      <w:r>
        <w:t>(представитель по доверенности);</w:t>
      </w:r>
    </w:p>
    <w:p w:rsidR="004F195B" w:rsidRDefault="004F195B" w:rsidP="00347221">
      <w:pPr>
        <w:ind w:left="-142" w:right="-143" w:firstLine="709"/>
        <w:contextualSpacing/>
        <w:jc w:val="both"/>
      </w:pPr>
      <w:r w:rsidRPr="004F195B">
        <w:t>в отсутствие:</w:t>
      </w:r>
    </w:p>
    <w:p w:rsidR="00C15FC7" w:rsidRDefault="0000552E" w:rsidP="004F195B">
      <w:pPr>
        <w:ind w:left="-142" w:right="-143" w:firstLine="709"/>
        <w:contextualSpacing/>
        <w:jc w:val="both"/>
      </w:pPr>
      <w:r w:rsidRPr="0000552E">
        <w:t xml:space="preserve">заказчика </w:t>
      </w:r>
      <w:r w:rsidR="004F195B" w:rsidRPr="004F195B">
        <w:t>А</w:t>
      </w:r>
      <w:r w:rsidR="004F195B">
        <w:t>дминистрации</w:t>
      </w:r>
      <w:r w:rsidR="004F195B" w:rsidRPr="004F195B">
        <w:t xml:space="preserve"> </w:t>
      </w:r>
      <w:r w:rsidR="004F195B">
        <w:t>сельского</w:t>
      </w:r>
      <w:r w:rsidR="004F195B" w:rsidRPr="004F195B">
        <w:t xml:space="preserve"> </w:t>
      </w:r>
      <w:r w:rsidR="004F195B">
        <w:t>поселения «</w:t>
      </w:r>
      <w:r w:rsidR="004F195B" w:rsidRPr="004F195B">
        <w:t>О</w:t>
      </w:r>
      <w:r w:rsidR="004F195B">
        <w:t>ктябрьский</w:t>
      </w:r>
      <w:r w:rsidR="004F195B" w:rsidRPr="004F195B">
        <w:t xml:space="preserve"> </w:t>
      </w:r>
      <w:r w:rsidR="004F195B">
        <w:t>наслег»</w:t>
      </w:r>
      <w:r w:rsidR="004F195B" w:rsidRPr="004F195B">
        <w:t xml:space="preserve"> Т</w:t>
      </w:r>
      <w:r w:rsidR="004F195B">
        <w:t>аттинского</w:t>
      </w:r>
      <w:r w:rsidR="004F195B" w:rsidRPr="004F195B">
        <w:t xml:space="preserve"> </w:t>
      </w:r>
      <w:r w:rsidR="004F195B">
        <w:t>улуса</w:t>
      </w:r>
      <w:r w:rsidR="004F195B" w:rsidRPr="004F195B">
        <w:t xml:space="preserve"> (</w:t>
      </w:r>
      <w:r w:rsidR="004F195B">
        <w:t>района</w:t>
      </w:r>
      <w:r w:rsidR="004F195B" w:rsidRPr="004F195B">
        <w:t>) Р</w:t>
      </w:r>
      <w:r w:rsidR="004F195B">
        <w:t>еспублики</w:t>
      </w:r>
      <w:r w:rsidR="004F195B" w:rsidRPr="004F195B">
        <w:t xml:space="preserve"> С</w:t>
      </w:r>
      <w:r w:rsidR="004F195B">
        <w:t>аха</w:t>
      </w:r>
      <w:r w:rsidR="004F195B" w:rsidRPr="004F195B">
        <w:t xml:space="preserve"> (Я</w:t>
      </w:r>
      <w:r w:rsidR="004F195B">
        <w:t>кутия</w:t>
      </w:r>
      <w:r w:rsidR="004F195B" w:rsidRPr="004F195B">
        <w:t>)</w:t>
      </w:r>
      <w:r w:rsidRPr="0000552E">
        <w:t xml:space="preserve"> (далее также – </w:t>
      </w:r>
      <w:r w:rsidR="004F195B">
        <w:t xml:space="preserve">Администрация СП </w:t>
      </w:r>
      <w:r w:rsidR="004F195B" w:rsidRPr="004F195B">
        <w:t>«Октябрьский наслег»</w:t>
      </w:r>
      <w:r w:rsidRPr="0000552E">
        <w:t xml:space="preserve">, заказчик): </w:t>
      </w:r>
      <w:r w:rsidR="000B67BD">
        <w:t>не участвовали, уведомлены надлежащим образом;</w:t>
      </w:r>
      <w:r w:rsidR="00C15FC7">
        <w:t xml:space="preserve"> </w:t>
      </w:r>
      <w:r w:rsidR="00C53C1E">
        <w:t xml:space="preserve"> </w:t>
      </w:r>
    </w:p>
    <w:p w:rsidR="003627F2" w:rsidRPr="00815A88" w:rsidRDefault="003627F2" w:rsidP="00347221">
      <w:pPr>
        <w:ind w:left="-142" w:right="-143" w:firstLine="709"/>
        <w:contextualSpacing/>
        <w:jc w:val="both"/>
        <w:rPr>
          <w:shd w:val="clear" w:color="auto" w:fill="FFFFFF"/>
        </w:rPr>
      </w:pPr>
      <w:r w:rsidRPr="00815A88">
        <w:t>рассмотрев</w:t>
      </w:r>
      <w:r w:rsidR="00E35655" w:rsidRPr="00E35655">
        <w:t xml:space="preserve"> </w:t>
      </w:r>
      <w:r w:rsidRPr="00815A88">
        <w:t>обращение, представленное заказчиком</w:t>
      </w:r>
      <w:r w:rsidR="00E35655">
        <w:t xml:space="preserve"> </w:t>
      </w:r>
      <w:r w:rsidR="004F195B" w:rsidRPr="004F195B">
        <w:t>Администраци</w:t>
      </w:r>
      <w:r w:rsidR="004F195B">
        <w:t>и</w:t>
      </w:r>
      <w:r w:rsidR="004F195B" w:rsidRPr="004F195B">
        <w:t xml:space="preserve"> СП «Октябрьский наслег»</w:t>
      </w:r>
      <w:r w:rsidR="00F15477">
        <w:t xml:space="preserve"> </w:t>
      </w:r>
      <w:r w:rsidR="002533E6" w:rsidRPr="00815A88">
        <w:t xml:space="preserve">для включения в реестр недобросовестных поставщиков (подрядчиков, исполнителей) участника закупки </w:t>
      </w:r>
      <w:r w:rsidR="004F195B" w:rsidRPr="004F195B">
        <w:t>ИП Суслов</w:t>
      </w:r>
      <w:r w:rsidR="004F195B">
        <w:t>а</w:t>
      </w:r>
      <w:r w:rsidR="004F195B" w:rsidRPr="004F195B">
        <w:t xml:space="preserve"> С.В.</w:t>
      </w:r>
      <w:r w:rsidR="002533E6" w:rsidRPr="00815A88">
        <w:t xml:space="preserve"> в связи с уклонением от заключения контракта на </w:t>
      </w:r>
      <w:r w:rsidR="004F195B" w:rsidRPr="004F195B">
        <w:t>поставк</w:t>
      </w:r>
      <w:r w:rsidR="004F195B">
        <w:t>у</w:t>
      </w:r>
      <w:r w:rsidR="004F195B" w:rsidRPr="004F195B">
        <w:t xml:space="preserve"> труб для летнего водопровода </w:t>
      </w:r>
      <w:r w:rsidR="002533E6" w:rsidRPr="00815A88">
        <w:t xml:space="preserve">(извещение № </w:t>
      </w:r>
      <w:r w:rsidR="004F195B" w:rsidRPr="004F195B">
        <w:t>0116300010125000002</w:t>
      </w:r>
      <w:r w:rsidR="000812DD" w:rsidRPr="00815A88">
        <w:t>)</w:t>
      </w:r>
      <w:r w:rsidRPr="00815A88">
        <w:t xml:space="preserve">, действуя в соответствии с частью 7 статьи 104 Федерального закона от 05.04.2013 </w:t>
      </w:r>
      <w:r w:rsidR="00B40BBB">
        <w:t>№</w:t>
      </w:r>
      <w:r w:rsidRPr="00815A88">
        <w:t xml:space="preserve">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на основании пунктов 9, 10 Правил ведения реестра недобросовестных поставщиков (подрядчиков, исполнителей), утвержденных постановлением Правительства РФ от 30.06.2021 № 1078 (далее – Правила № 1078),</w:t>
      </w:r>
      <w:r w:rsidR="00E35655">
        <w:t xml:space="preserve">  </w:t>
      </w:r>
    </w:p>
    <w:p w:rsidR="003627F2" w:rsidRPr="00815A88" w:rsidRDefault="003627F2" w:rsidP="00347221">
      <w:pPr>
        <w:ind w:left="-142" w:right="-143" w:firstLine="709"/>
        <w:contextualSpacing/>
        <w:jc w:val="both"/>
      </w:pPr>
    </w:p>
    <w:p w:rsidR="00255CB2" w:rsidRPr="00815A88" w:rsidRDefault="00255CB2" w:rsidP="00347221">
      <w:pPr>
        <w:ind w:left="-142" w:right="-143" w:firstLine="709"/>
        <w:contextualSpacing/>
        <w:jc w:val="center"/>
      </w:pPr>
      <w:r w:rsidRPr="00815A88">
        <w:t>у с т а н о в и л а:</w:t>
      </w:r>
    </w:p>
    <w:p w:rsidR="003627F2" w:rsidRPr="00815A88" w:rsidRDefault="003627F2" w:rsidP="00347221">
      <w:pPr>
        <w:pStyle w:val="a9"/>
        <w:spacing w:before="0" w:beforeAutospacing="0" w:after="0" w:afterAutospacing="0"/>
        <w:ind w:left="-142" w:right="-143" w:firstLine="709"/>
        <w:contextualSpacing/>
        <w:jc w:val="both"/>
        <w:rPr>
          <w:lang w:eastAsia="ar-SA"/>
        </w:rPr>
      </w:pPr>
    </w:p>
    <w:p w:rsidR="003627F2" w:rsidRPr="00815A88" w:rsidRDefault="003627F2" w:rsidP="00347221">
      <w:pPr>
        <w:pStyle w:val="a9"/>
        <w:spacing w:before="0" w:beforeAutospacing="0" w:after="0" w:afterAutospacing="0"/>
        <w:ind w:left="-142" w:right="-143" w:firstLine="709"/>
        <w:contextualSpacing/>
        <w:jc w:val="both"/>
      </w:pPr>
      <w:r w:rsidRPr="00815A88">
        <w:t>В Управление Федеральной антимонопольной службы по Республике Саха (Якутия) поступили сведения, представленные заказчиком</w:t>
      </w:r>
      <w:r w:rsidR="002533E6" w:rsidRPr="00815A88">
        <w:t xml:space="preserve"> </w:t>
      </w:r>
      <w:r w:rsidR="004F195B" w:rsidRPr="004F195B">
        <w:t>Администрации СП «Октябрьский наслег» для включения в реестр недобросовестных поставщиков (подрядчиков, исполнителей) участника закупки ИП Суслова С.В. в связи с уклонением от заключения контракта на поставку труб для летнего водопровода</w:t>
      </w:r>
      <w:r w:rsidR="00CB77E4" w:rsidRPr="00815A88">
        <w:rPr>
          <w:shd w:val="clear" w:color="auto" w:fill="FFFFFF"/>
        </w:rPr>
        <w:t>.</w:t>
      </w:r>
      <w:r w:rsidR="00E35655">
        <w:rPr>
          <w:shd w:val="clear" w:color="auto" w:fill="FFFFFF"/>
        </w:rPr>
        <w:t xml:space="preserve"> </w:t>
      </w:r>
      <w:r w:rsidR="00B40BBB">
        <w:rPr>
          <w:shd w:val="clear" w:color="auto" w:fill="FFFFFF"/>
        </w:rPr>
        <w:t xml:space="preserve"> </w:t>
      </w:r>
      <w:r w:rsidR="00C53C1E">
        <w:rPr>
          <w:shd w:val="clear" w:color="auto" w:fill="FFFFFF"/>
        </w:rPr>
        <w:t xml:space="preserve"> </w:t>
      </w:r>
    </w:p>
    <w:p w:rsidR="003053C5" w:rsidRPr="00815A88" w:rsidRDefault="00B40BBB" w:rsidP="00347221">
      <w:pPr>
        <w:pStyle w:val="a9"/>
        <w:spacing w:before="0" w:beforeAutospacing="0" w:after="0" w:afterAutospacing="0"/>
        <w:ind w:left="-142" w:right="-143" w:firstLine="709"/>
        <w:contextualSpacing/>
        <w:jc w:val="both"/>
        <w:rPr>
          <w:lang w:eastAsia="ar-SA"/>
        </w:rPr>
      </w:pPr>
      <w:r>
        <w:rPr>
          <w:b/>
          <w:lang w:eastAsia="ar-SA"/>
        </w:rPr>
        <w:t xml:space="preserve">Из </w:t>
      </w:r>
      <w:r w:rsidR="00585521">
        <w:rPr>
          <w:b/>
          <w:lang w:eastAsia="ar-SA"/>
        </w:rPr>
        <w:t>обращения</w:t>
      </w:r>
      <w:r w:rsidR="001F4CD0">
        <w:rPr>
          <w:b/>
          <w:lang w:eastAsia="ar-SA"/>
        </w:rPr>
        <w:t xml:space="preserve"> </w:t>
      </w:r>
      <w:r w:rsidR="003053C5" w:rsidRPr="00815A88">
        <w:rPr>
          <w:b/>
          <w:lang w:eastAsia="ar-SA"/>
        </w:rPr>
        <w:t xml:space="preserve">заказчика </w:t>
      </w:r>
      <w:r w:rsidR="00CF1CCD">
        <w:rPr>
          <w:b/>
          <w:lang w:eastAsia="ar-SA"/>
        </w:rPr>
        <w:t>следу</w:t>
      </w:r>
      <w:r>
        <w:rPr>
          <w:b/>
          <w:lang w:eastAsia="ar-SA"/>
        </w:rPr>
        <w:t>ет</w:t>
      </w:r>
      <w:r w:rsidR="003053C5" w:rsidRPr="00815A88">
        <w:rPr>
          <w:b/>
          <w:lang w:eastAsia="ar-SA"/>
        </w:rPr>
        <w:t xml:space="preserve">, что </w:t>
      </w:r>
      <w:r w:rsidR="003053C5" w:rsidRPr="00815A88">
        <w:rPr>
          <w:lang w:eastAsia="ar-SA"/>
        </w:rPr>
        <w:t>заинтересованное лицо было признано уклон</w:t>
      </w:r>
      <w:r w:rsidR="005E21CC" w:rsidRPr="00815A88">
        <w:rPr>
          <w:lang w:eastAsia="ar-SA"/>
        </w:rPr>
        <w:t>ившимся от заключения контракта.</w:t>
      </w:r>
    </w:p>
    <w:p w:rsidR="002533E6" w:rsidRPr="00B40BBB" w:rsidRDefault="00B40BBB" w:rsidP="00347221">
      <w:pPr>
        <w:pStyle w:val="a9"/>
        <w:spacing w:before="0" w:beforeAutospacing="0" w:after="0" w:afterAutospacing="0"/>
        <w:ind w:left="-142" w:right="-143" w:firstLine="709"/>
        <w:contextualSpacing/>
        <w:jc w:val="both"/>
        <w:rPr>
          <w:lang w:eastAsia="ar-SA"/>
        </w:rPr>
      </w:pPr>
      <w:r w:rsidRPr="0099767A">
        <w:rPr>
          <w:b/>
          <w:lang w:eastAsia="ar-SA"/>
        </w:rPr>
        <w:t xml:space="preserve">Из пояснений </w:t>
      </w:r>
      <w:r w:rsidR="00253D67">
        <w:rPr>
          <w:b/>
          <w:lang w:eastAsia="ar-SA"/>
        </w:rPr>
        <w:t>з</w:t>
      </w:r>
      <w:r w:rsidRPr="0099767A">
        <w:rPr>
          <w:b/>
          <w:lang w:eastAsia="ar-SA"/>
        </w:rPr>
        <w:t>аинтересованного лица</w:t>
      </w:r>
      <w:r w:rsidR="00253D67">
        <w:rPr>
          <w:b/>
          <w:lang w:eastAsia="ar-SA"/>
        </w:rPr>
        <w:t xml:space="preserve"> </w:t>
      </w:r>
      <w:r w:rsidRPr="0099767A">
        <w:rPr>
          <w:b/>
          <w:lang w:eastAsia="ar-SA"/>
        </w:rPr>
        <w:t>следует, что</w:t>
      </w:r>
      <w:r w:rsidRPr="00B40BBB">
        <w:rPr>
          <w:lang w:eastAsia="ar-SA"/>
        </w:rPr>
        <w:t xml:space="preserve"> у </w:t>
      </w:r>
      <w:r w:rsidR="004F195B" w:rsidRPr="004F195B">
        <w:rPr>
          <w:lang w:eastAsia="ar-SA"/>
        </w:rPr>
        <w:t>ИП Суслова С.В.</w:t>
      </w:r>
      <w:r w:rsidR="00253D67">
        <w:rPr>
          <w:lang w:eastAsia="ar-SA"/>
        </w:rPr>
        <w:t xml:space="preserve"> </w:t>
      </w:r>
      <w:r w:rsidRPr="00B40BBB">
        <w:rPr>
          <w:lang w:eastAsia="ar-SA"/>
        </w:rPr>
        <w:t>не было намерения уклоняться от заключения контракта.</w:t>
      </w:r>
    </w:p>
    <w:p w:rsidR="002533E6" w:rsidRPr="00815A88" w:rsidRDefault="003053C5" w:rsidP="00347221">
      <w:pPr>
        <w:pStyle w:val="a9"/>
        <w:spacing w:before="0" w:beforeAutospacing="0" w:after="0" w:afterAutospacing="0"/>
        <w:ind w:left="-142" w:right="-143" w:firstLine="709"/>
        <w:contextualSpacing/>
        <w:jc w:val="both"/>
        <w:rPr>
          <w:b/>
          <w:lang w:eastAsia="ar-SA"/>
        </w:rPr>
      </w:pPr>
      <w:r w:rsidRPr="00815A88">
        <w:rPr>
          <w:b/>
          <w:lang w:eastAsia="ar-SA"/>
        </w:rPr>
        <w:t>Комиссия Управления Федеральной антимонопольной службы по Республике Саха (Якутия), изучив имеющиеся в деле документы, установила следующее:</w:t>
      </w:r>
    </w:p>
    <w:p w:rsidR="002533E6" w:rsidRPr="00815A88" w:rsidRDefault="002533E6" w:rsidP="00347221">
      <w:pPr>
        <w:pStyle w:val="a9"/>
        <w:spacing w:before="0" w:beforeAutospacing="0" w:after="0" w:afterAutospacing="0"/>
        <w:ind w:left="-142" w:right="-143" w:firstLine="709"/>
        <w:contextualSpacing/>
        <w:jc w:val="both"/>
        <w:rPr>
          <w:b/>
          <w:lang w:eastAsia="ar-SA"/>
        </w:rPr>
      </w:pPr>
      <w:r w:rsidRPr="00815A88">
        <w:rPr>
          <w:bCs/>
          <w:color w:val="00000A"/>
        </w:rPr>
        <w:lastRenderedPageBreak/>
        <w:t xml:space="preserve">1) </w:t>
      </w:r>
      <w:r w:rsidR="004F195B" w:rsidRPr="004F195B">
        <w:rPr>
          <w:bCs/>
          <w:color w:val="00000A"/>
        </w:rPr>
        <w:t>19.11.2025</w:t>
      </w:r>
      <w:r w:rsidR="00BF3B1A" w:rsidRPr="00815A88">
        <w:rPr>
          <w:b/>
          <w:bCs/>
          <w:color w:val="00000A"/>
        </w:rPr>
        <w:t xml:space="preserve"> </w:t>
      </w:r>
      <w:r w:rsidR="00A254E6" w:rsidRPr="008D136B">
        <w:rPr>
          <w:bCs/>
          <w:color w:val="00000A"/>
        </w:rPr>
        <w:t xml:space="preserve">на официальном сайте опубликовано извещение </w:t>
      </w:r>
      <w:r w:rsidR="00E35655" w:rsidRPr="008D136B">
        <w:rPr>
          <w:bCs/>
          <w:color w:val="00000A"/>
        </w:rPr>
        <w:t xml:space="preserve">№ </w:t>
      </w:r>
      <w:r w:rsidR="004F195B" w:rsidRPr="004F195B">
        <w:rPr>
          <w:bCs/>
          <w:color w:val="00000A"/>
        </w:rPr>
        <w:t>0116300010125000002</w:t>
      </w:r>
      <w:r w:rsidR="004F195B">
        <w:rPr>
          <w:bCs/>
          <w:color w:val="00000A"/>
        </w:rPr>
        <w:t xml:space="preserve"> </w:t>
      </w:r>
      <w:r w:rsidR="00A254E6" w:rsidRPr="008D136B">
        <w:rPr>
          <w:bCs/>
          <w:color w:val="00000A"/>
        </w:rPr>
        <w:t>о про</w:t>
      </w:r>
      <w:r w:rsidR="00AB394D" w:rsidRPr="008D136B">
        <w:rPr>
          <w:bCs/>
          <w:color w:val="00000A"/>
        </w:rPr>
        <w:t xml:space="preserve">ведении </w:t>
      </w:r>
      <w:r w:rsidRPr="008D136B">
        <w:rPr>
          <w:bCs/>
          <w:color w:val="00000A"/>
        </w:rPr>
        <w:t>закупки</w:t>
      </w:r>
      <w:r w:rsidRPr="00815A88">
        <w:rPr>
          <w:bCs/>
          <w:color w:val="00000A"/>
        </w:rPr>
        <w:t xml:space="preserve"> </w:t>
      </w:r>
      <w:r w:rsidR="00A254E6" w:rsidRPr="00815A88">
        <w:rPr>
          <w:bCs/>
          <w:color w:val="00000A"/>
        </w:rPr>
        <w:t xml:space="preserve">на </w:t>
      </w:r>
      <w:r w:rsidR="004F195B" w:rsidRPr="004F195B">
        <w:t>поставку труб для летнего водопровода</w:t>
      </w:r>
      <w:r w:rsidR="00F04289">
        <w:rPr>
          <w:bCs/>
          <w:color w:val="00000A"/>
        </w:rPr>
        <w:t>.</w:t>
      </w:r>
      <w:r w:rsidR="00494343">
        <w:rPr>
          <w:bCs/>
          <w:color w:val="00000A"/>
        </w:rPr>
        <w:t xml:space="preserve"> </w:t>
      </w:r>
      <w:r w:rsidR="00E35655">
        <w:rPr>
          <w:bCs/>
          <w:color w:val="00000A"/>
        </w:rPr>
        <w:t xml:space="preserve">  </w:t>
      </w:r>
      <w:r w:rsidR="00C53C1E">
        <w:rPr>
          <w:bCs/>
          <w:color w:val="00000A"/>
        </w:rPr>
        <w:t xml:space="preserve"> </w:t>
      </w:r>
    </w:p>
    <w:p w:rsidR="002533E6" w:rsidRPr="00815A88" w:rsidRDefault="002533E6" w:rsidP="00347221">
      <w:pPr>
        <w:pStyle w:val="a9"/>
        <w:spacing w:before="0" w:beforeAutospacing="0" w:after="0" w:afterAutospacing="0"/>
        <w:ind w:left="-142" w:right="-143" w:firstLine="709"/>
        <w:contextualSpacing/>
        <w:jc w:val="both"/>
        <w:rPr>
          <w:b/>
          <w:lang w:eastAsia="ar-SA"/>
        </w:rPr>
      </w:pPr>
      <w:r w:rsidRPr="00815A88">
        <w:rPr>
          <w:rFonts w:eastAsia="Arial"/>
          <w:iCs/>
          <w:spacing w:val="1"/>
          <w:kern w:val="2"/>
        </w:rPr>
        <w:t xml:space="preserve">2) </w:t>
      </w:r>
      <w:r w:rsidR="00AB394D" w:rsidRPr="00815A88">
        <w:rPr>
          <w:rFonts w:eastAsia="Arial"/>
          <w:iCs/>
          <w:spacing w:val="1"/>
          <w:kern w:val="2"/>
        </w:rPr>
        <w:t>Начальная (максимальная) цена контракта составила</w:t>
      </w:r>
      <w:r w:rsidR="00AB394D" w:rsidRPr="00815A88">
        <w:rPr>
          <w:rFonts w:eastAsia="Arial"/>
          <w:bCs/>
          <w:iCs/>
          <w:spacing w:val="1"/>
          <w:kern w:val="2"/>
        </w:rPr>
        <w:t xml:space="preserve"> </w:t>
      </w:r>
      <w:r w:rsidR="00E35655">
        <w:rPr>
          <w:rFonts w:eastAsia="Arial"/>
          <w:bCs/>
          <w:iCs/>
          <w:spacing w:val="1"/>
          <w:kern w:val="2"/>
        </w:rPr>
        <w:t xml:space="preserve">- </w:t>
      </w:r>
      <w:r w:rsidR="004F195B" w:rsidRPr="004F195B">
        <w:rPr>
          <w:shd w:val="clear" w:color="auto" w:fill="FFFFFF"/>
        </w:rPr>
        <w:t>2 645 200,76</w:t>
      </w:r>
      <w:r w:rsidRPr="00815A88">
        <w:rPr>
          <w:shd w:val="clear" w:color="auto" w:fill="FFFFFF"/>
        </w:rPr>
        <w:t xml:space="preserve"> </w:t>
      </w:r>
      <w:r w:rsidR="00AB394D" w:rsidRPr="00815A88">
        <w:rPr>
          <w:rFonts w:eastAsia="Arial"/>
          <w:iCs/>
          <w:spacing w:val="1"/>
          <w:kern w:val="2"/>
        </w:rPr>
        <w:t>руб</w:t>
      </w:r>
      <w:r w:rsidRPr="00815A88">
        <w:rPr>
          <w:rFonts w:eastAsia="Arial"/>
          <w:iCs/>
          <w:spacing w:val="1"/>
          <w:kern w:val="2"/>
        </w:rPr>
        <w:t>лей</w:t>
      </w:r>
      <w:r w:rsidR="00AB394D" w:rsidRPr="00815A88">
        <w:t>.</w:t>
      </w:r>
      <w:r w:rsidR="00E35655">
        <w:t xml:space="preserve"> </w:t>
      </w:r>
    </w:p>
    <w:p w:rsidR="002533E6" w:rsidRDefault="002533E6" w:rsidP="00347221">
      <w:pPr>
        <w:ind w:firstLine="567"/>
        <w:jc w:val="both"/>
        <w:rPr>
          <w:color w:val="000000" w:themeColor="text1"/>
        </w:rPr>
      </w:pPr>
      <w:r w:rsidRPr="00815A88">
        <w:rPr>
          <w:color w:val="000000" w:themeColor="text1"/>
        </w:rPr>
        <w:t xml:space="preserve">3) Согласно протоколу подведения итогов определения поставщика (подрядчика, исполнителя) </w:t>
      </w:r>
      <w:r w:rsidRPr="00815A88">
        <w:rPr>
          <w:color w:val="000000" w:themeColor="text1"/>
          <w:shd w:val="clear" w:color="auto" w:fill="FFFFFF"/>
        </w:rPr>
        <w:t xml:space="preserve">от </w:t>
      </w:r>
      <w:r w:rsidR="004F195B" w:rsidRPr="004F195B">
        <w:rPr>
          <w:color w:val="000000" w:themeColor="text1"/>
          <w:shd w:val="clear" w:color="auto" w:fill="FFFFFF"/>
        </w:rPr>
        <w:t>27.11.2025</w:t>
      </w:r>
      <w:r w:rsidR="008D136B">
        <w:rPr>
          <w:color w:val="000000" w:themeColor="text1"/>
          <w:shd w:val="clear" w:color="auto" w:fill="FFFFFF"/>
        </w:rPr>
        <w:t xml:space="preserve"> </w:t>
      </w:r>
      <w:r w:rsidRPr="00815A88">
        <w:rPr>
          <w:color w:val="000000" w:themeColor="text1"/>
        </w:rPr>
        <w:t xml:space="preserve">заявка участника закупки </w:t>
      </w:r>
      <w:r w:rsidR="004F195B" w:rsidRPr="004F195B">
        <w:t>ИП Суслова С.В.</w:t>
      </w:r>
      <w:r w:rsidR="00E35655" w:rsidRPr="00E35655">
        <w:t xml:space="preserve"> </w:t>
      </w:r>
      <w:r w:rsidRPr="00815A88">
        <w:rPr>
          <w:color w:val="000000" w:themeColor="text1"/>
        </w:rPr>
        <w:t>признана соответствующей требованиям извещения</w:t>
      </w:r>
      <w:r w:rsidR="00C53C1E">
        <w:rPr>
          <w:color w:val="000000" w:themeColor="text1"/>
        </w:rPr>
        <w:t xml:space="preserve"> и победителем</w:t>
      </w:r>
      <w:r w:rsidR="00F04289">
        <w:rPr>
          <w:color w:val="000000" w:themeColor="text1"/>
        </w:rPr>
        <w:t>.</w:t>
      </w:r>
    </w:p>
    <w:p w:rsidR="000D3463" w:rsidRPr="00815A88" w:rsidRDefault="000D3463" w:rsidP="00347221">
      <w:pPr>
        <w:ind w:firstLine="567"/>
        <w:jc w:val="both"/>
        <w:rPr>
          <w:color w:val="000000" w:themeColor="text1"/>
        </w:rPr>
      </w:pPr>
      <w:r w:rsidRPr="000D3463">
        <w:rPr>
          <w:color w:val="000000" w:themeColor="text1"/>
        </w:rPr>
        <w:t>4)</w:t>
      </w:r>
      <w:r>
        <w:rPr>
          <w:color w:val="000000" w:themeColor="text1"/>
        </w:rPr>
        <w:t xml:space="preserve"> </w:t>
      </w:r>
      <w:r w:rsidR="004F195B">
        <w:rPr>
          <w:color w:val="000000" w:themeColor="text1"/>
        </w:rPr>
        <w:t>27.11.2025</w:t>
      </w:r>
      <w:r w:rsidR="00C15FC7">
        <w:rPr>
          <w:color w:val="000000" w:themeColor="text1"/>
        </w:rPr>
        <w:t xml:space="preserve"> </w:t>
      </w:r>
      <w:r>
        <w:rPr>
          <w:color w:val="000000" w:themeColor="text1"/>
        </w:rPr>
        <w:t xml:space="preserve">заказчиком направлен проект контракта </w:t>
      </w:r>
      <w:r w:rsidR="00F04289">
        <w:rPr>
          <w:color w:val="000000" w:themeColor="text1"/>
        </w:rPr>
        <w:t>победителю закупки.</w:t>
      </w:r>
    </w:p>
    <w:p w:rsidR="008A5CA8" w:rsidRPr="00815A88" w:rsidRDefault="000D3463" w:rsidP="00347221">
      <w:pPr>
        <w:ind w:firstLine="567"/>
        <w:contextualSpacing/>
        <w:jc w:val="both"/>
      </w:pPr>
      <w:r>
        <w:rPr>
          <w:color w:val="000000" w:themeColor="text1"/>
        </w:rPr>
        <w:t>5</w:t>
      </w:r>
      <w:r w:rsidR="00494343">
        <w:rPr>
          <w:color w:val="000000" w:themeColor="text1"/>
        </w:rPr>
        <w:t xml:space="preserve">) </w:t>
      </w:r>
      <w:r w:rsidR="004F195B" w:rsidRPr="004F195B">
        <w:t>02.12.2025</w:t>
      </w:r>
      <w:r w:rsidR="008445C5" w:rsidRPr="00815A88">
        <w:t xml:space="preserve"> размещен «Протокол признания участника уклонившимся от заключения контракта для закупки №</w:t>
      </w:r>
      <w:r w:rsidR="00E35655" w:rsidRPr="00E35655">
        <w:t xml:space="preserve"> </w:t>
      </w:r>
      <w:r w:rsidR="004F195B" w:rsidRPr="004F195B">
        <w:t>0116300010125000002</w:t>
      </w:r>
      <w:r w:rsidR="00347221">
        <w:t>»</w:t>
      </w:r>
      <w:r w:rsidR="008A5CA8" w:rsidRPr="00815A88">
        <w:t>.</w:t>
      </w:r>
      <w:r w:rsidR="00C9664A">
        <w:t xml:space="preserve"> </w:t>
      </w:r>
      <w:r w:rsidR="00E35655">
        <w:t xml:space="preserve"> </w:t>
      </w:r>
    </w:p>
    <w:p w:rsidR="003053C5" w:rsidRPr="00815A88" w:rsidRDefault="00AE02EE" w:rsidP="00347221">
      <w:pPr>
        <w:ind w:firstLine="567"/>
        <w:contextualSpacing/>
        <w:jc w:val="both"/>
        <w:rPr>
          <w:b/>
        </w:rPr>
      </w:pPr>
      <w:r w:rsidRPr="00815A88">
        <w:rPr>
          <w:b/>
        </w:rPr>
        <w:t xml:space="preserve">Комиссия Управления Федеральной антимонопольной службы по Республике Саха (Якутия) приняла решение </w:t>
      </w:r>
      <w:r w:rsidR="00494343">
        <w:rPr>
          <w:b/>
        </w:rPr>
        <w:t xml:space="preserve">не </w:t>
      </w:r>
      <w:r w:rsidRPr="00815A88">
        <w:rPr>
          <w:b/>
        </w:rPr>
        <w:t>включ</w:t>
      </w:r>
      <w:r w:rsidR="00494343">
        <w:rPr>
          <w:b/>
        </w:rPr>
        <w:t>а</w:t>
      </w:r>
      <w:r w:rsidRPr="00815A88">
        <w:rPr>
          <w:b/>
        </w:rPr>
        <w:t>ть в реестр недобросовестных поставщиков (подрядчиков, исполнителей</w:t>
      </w:r>
      <w:r w:rsidR="00552F1D" w:rsidRPr="00815A88">
        <w:rPr>
          <w:b/>
        </w:rPr>
        <w:t xml:space="preserve">) сведения об участнике закупки </w:t>
      </w:r>
      <w:r w:rsidR="004F195B" w:rsidRPr="004F195B">
        <w:rPr>
          <w:b/>
        </w:rPr>
        <w:t>ИП Суслова С.В.</w:t>
      </w:r>
      <w:r w:rsidR="004F195B">
        <w:rPr>
          <w:b/>
        </w:rPr>
        <w:t xml:space="preserve"> </w:t>
      </w:r>
      <w:r w:rsidRPr="00815A88">
        <w:rPr>
          <w:b/>
        </w:rPr>
        <w:t>по следующим основаниям:</w:t>
      </w:r>
      <w:r w:rsidR="00C53C1E">
        <w:rPr>
          <w:b/>
        </w:rPr>
        <w:t xml:space="preserve"> </w:t>
      </w:r>
    </w:p>
    <w:p w:rsidR="00411FC0" w:rsidRDefault="008A5CA8" w:rsidP="00347221">
      <w:pPr>
        <w:suppressAutoHyphens w:val="0"/>
        <w:ind w:firstLine="567"/>
        <w:jc w:val="both"/>
      </w:pPr>
      <w:r w:rsidRPr="00815A88">
        <w:t xml:space="preserve">В соответствии с частью 7 статьи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рассмотрение данного материала назначено на </w:t>
      </w:r>
      <w:r w:rsidR="004F195B">
        <w:t>09.12</w:t>
      </w:r>
      <w:r w:rsidR="00411FC0">
        <w:t>.202</w:t>
      </w:r>
      <w:r w:rsidR="00494343">
        <w:t>5</w:t>
      </w:r>
      <w:r w:rsidRPr="00815A88">
        <w:t xml:space="preserve"> года. </w:t>
      </w:r>
    </w:p>
    <w:p w:rsidR="00494343" w:rsidRDefault="00494343" w:rsidP="00347221">
      <w:pPr>
        <w:suppressAutoHyphens w:val="0"/>
        <w:ind w:firstLine="567"/>
        <w:jc w:val="both"/>
      </w:pPr>
      <w:r>
        <w:t>Согласно части 1 статьи 104 Закона о контрактной системе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rsidR="00494343" w:rsidRDefault="00494343" w:rsidP="00347221">
      <w:pPr>
        <w:suppressAutoHyphens w:val="0"/>
        <w:ind w:firstLine="567"/>
        <w:jc w:val="both"/>
      </w:pPr>
      <w:r>
        <w:t>В соответствии с пунктом 2 Постановления Правительства РФ от 26.08.2013 № 728 «Об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 Федеральная антимонопольная служба определена федеральным органом исполнительной власти, уполномоченным на осуществление контроля в сфере закупок товаров, работ, услуг для обеспечения государственных и муниципальных нужд и согласования применения закрытых способов определения поставщиков (подрядчиков, исполнителей).</w:t>
      </w:r>
    </w:p>
    <w:p w:rsidR="00494343" w:rsidRDefault="00494343" w:rsidP="00347221">
      <w:pPr>
        <w:suppressAutoHyphens w:val="0"/>
        <w:ind w:firstLine="567"/>
        <w:jc w:val="both"/>
      </w:pPr>
      <w:r>
        <w:t>Согласно пункту 7.10. Приказа ФАС России от 23.07.2015 № 649/15 «Об утверждении Положения о территориальном органе Федеральной антимонопольной службы», территориальный орган в пределах компетенции территориального органа принимает решения о включении сведений о недобросовестных поставщиках в реестр недобросовестных поставщиков (исключении из реестра недобросовестных поставщиков).</w:t>
      </w:r>
    </w:p>
    <w:p w:rsidR="00494343" w:rsidRDefault="00494343" w:rsidP="00347221">
      <w:pPr>
        <w:suppressAutoHyphens w:val="0"/>
        <w:ind w:firstLine="567"/>
        <w:jc w:val="both"/>
      </w:pPr>
      <w:r>
        <w:t>Порядок ведения Реестра недобросовестных поставщиков (подрядчиков, исполнителей) определен Постановлением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(вместе с «Правилами ведения реестра недобросовестных поставщиков (подрядчиков, исполнителей)») (далее - Правила).</w:t>
      </w:r>
    </w:p>
    <w:p w:rsidR="00494343" w:rsidRDefault="00494343" w:rsidP="00347221">
      <w:pPr>
        <w:suppressAutoHyphens w:val="0"/>
        <w:ind w:firstLine="567"/>
        <w:jc w:val="both"/>
      </w:pPr>
      <w:r>
        <w:t xml:space="preserve">В результате осуществления проверки факта уклонения </w:t>
      </w:r>
      <w:r w:rsidR="004F195B" w:rsidRPr="004F195B">
        <w:t>ИП Суслова С.В.</w:t>
      </w:r>
      <w:r w:rsidR="00C9664A">
        <w:t xml:space="preserve"> </w:t>
      </w:r>
      <w:r w:rsidR="00F04289">
        <w:t>от</w:t>
      </w:r>
      <w:r>
        <w:t xml:space="preserve"> заключения контракта установлено следующее.  </w:t>
      </w:r>
    </w:p>
    <w:p w:rsidR="00C9664A" w:rsidRDefault="00C9664A" w:rsidP="00347221">
      <w:pPr>
        <w:suppressAutoHyphens w:val="0"/>
        <w:ind w:firstLine="567"/>
        <w:jc w:val="both"/>
      </w:pPr>
      <w:r>
        <w:t xml:space="preserve">В соответствии с частью 5 статьи 51 Закона о контрактной системе, </w:t>
      </w:r>
      <w:r w:rsidRPr="00C9664A">
        <w:rPr>
          <w:b/>
          <w:u w:val="single"/>
        </w:rPr>
        <w:t>не позднее одного рабочего дня,</w:t>
      </w:r>
      <w:r>
        <w:t xml:space="preserve"> следующего за датой размещения заказчиком информации и документов в соответствии с пунктом 2 или 3 частью 4 настоящей статьи, участник закупки, с которым заключается контракт, осуществляет действия, предусмотренные пунктом 1 частью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w:t>
      </w:r>
      <w:r>
        <w:lastRenderedPageBreak/>
        <w:t>установленных настоящим Федеральным законом, и не ранее срока, предусмотренного часть 1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 5 статьи 103 настоящего Федерального закона, такой подписанный контракт не размещается на официальном сайте.</w:t>
      </w:r>
    </w:p>
    <w:p w:rsidR="00C9664A" w:rsidRDefault="00C9664A" w:rsidP="00347221">
      <w:pPr>
        <w:suppressAutoHyphens w:val="0"/>
        <w:ind w:firstLine="567"/>
        <w:jc w:val="both"/>
      </w:pPr>
      <w:r>
        <w:t>В соответствии с частью 6 статьи 50 Закона о контрактной системе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следующих особенностей:</w:t>
      </w:r>
    </w:p>
    <w:p w:rsidR="00C9664A" w:rsidRDefault="00C9664A" w:rsidP="00347221">
      <w:pPr>
        <w:suppressAutoHyphens w:val="0"/>
        <w:ind w:firstLine="567"/>
        <w:jc w:val="both"/>
      </w:pPr>
      <w: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C9664A" w:rsidRDefault="00C9664A" w:rsidP="00347221">
      <w:pPr>
        <w:suppressAutoHyphens w:val="0"/>
        <w:ind w:firstLine="567"/>
        <w:jc w:val="both"/>
      </w:pPr>
      <w:r>
        <w:t xml:space="preserve">2) участник закупки, с которым заключается контракт, осуществляет действия, предусмотренные пунктом 1 части 3 статьи 51 настоящего Федерального закона, не позднее одного рабочего дня, следующего за днем осуществления заказчиком действий в соответствии с пунктом 1 настоящей части участник закупки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w:t>
      </w:r>
    </w:p>
    <w:p w:rsidR="00C9664A" w:rsidRDefault="00C9664A" w:rsidP="00347221">
      <w:pPr>
        <w:suppressAutoHyphens w:val="0"/>
        <w:ind w:firstLine="567"/>
        <w:jc w:val="both"/>
      </w:pPr>
      <w:r>
        <w:t>3) заказчик осуществляет действия, предусмотренные пунктом 1 части 4 статьи 51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пунктом 2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C9664A" w:rsidRDefault="00C9664A" w:rsidP="00347221">
      <w:pPr>
        <w:suppressAutoHyphens w:val="0"/>
        <w:ind w:firstLine="567"/>
        <w:jc w:val="both"/>
      </w:pPr>
      <w:r>
        <w:t>4) осуществление действий, предусмотренных пунктом 2 части 2, пунктом 2 части 3, пунктами 2 и 3 части 4 статьи 51 настоящего Федерального закона, не допускается.</w:t>
      </w:r>
    </w:p>
    <w:p w:rsidR="00C9664A" w:rsidRDefault="00C9664A" w:rsidP="00347221">
      <w:pPr>
        <w:suppressAutoHyphens w:val="0"/>
        <w:ind w:firstLine="567"/>
        <w:jc w:val="both"/>
      </w:pPr>
      <w:r>
        <w:t>В соответствии с частью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C9664A" w:rsidRDefault="00C9664A" w:rsidP="00347221">
      <w:pPr>
        <w:suppressAutoHyphens w:val="0"/>
        <w:ind w:firstLine="567"/>
        <w:jc w:val="both"/>
      </w:pPr>
      <w:r>
        <w:t>1) такой участник закупки считается уклонившимся от заключения контракта;</w:t>
      </w:r>
    </w:p>
    <w:p w:rsidR="00C9664A" w:rsidRDefault="00C9664A" w:rsidP="00347221">
      <w:pPr>
        <w:suppressAutoHyphens w:val="0"/>
        <w:ind w:firstLine="567"/>
        <w:jc w:val="both"/>
      </w:pPr>
      <w: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C9664A" w:rsidRDefault="00C9664A" w:rsidP="00347221">
      <w:pPr>
        <w:suppressAutoHyphens w:val="0"/>
        <w:ind w:firstLine="567"/>
        <w:jc w:val="both"/>
      </w:pPr>
      <w: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C9664A" w:rsidRDefault="00C9664A" w:rsidP="00347221">
      <w:pPr>
        <w:suppressAutoHyphens w:val="0"/>
        <w:ind w:firstLine="567"/>
        <w:jc w:val="both"/>
      </w:pPr>
      <w:r>
        <w:lastRenderedPageBreak/>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8D136B" w:rsidRPr="00AD1005" w:rsidRDefault="00C9664A" w:rsidP="00347221">
      <w:pPr>
        <w:suppressAutoHyphens w:val="0"/>
        <w:ind w:firstLine="567"/>
        <w:jc w:val="both"/>
      </w:pPr>
      <w: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8A5CA8" w:rsidRPr="00AD1005" w:rsidRDefault="008A5CA8" w:rsidP="00347221">
      <w:pPr>
        <w:suppressAutoHyphens w:val="0"/>
        <w:ind w:firstLine="567"/>
        <w:jc w:val="both"/>
      </w:pPr>
      <w:r w:rsidRPr="00AD1005">
        <w:rPr>
          <w:b/>
          <w:u w:val="single"/>
        </w:rPr>
        <w:t>Материалами дела установлено следующее</w:t>
      </w:r>
      <w:r w:rsidRPr="00AD1005">
        <w:t>:</w:t>
      </w:r>
    </w:p>
    <w:p w:rsidR="004F195B" w:rsidRPr="004F195B" w:rsidRDefault="004F195B" w:rsidP="004F195B">
      <w:pPr>
        <w:suppressAutoHyphens w:val="0"/>
        <w:autoSpaceDE w:val="0"/>
        <w:autoSpaceDN w:val="0"/>
        <w:adjustRightInd w:val="0"/>
        <w:ind w:firstLine="567"/>
        <w:jc w:val="both"/>
        <w:rPr>
          <w:color w:val="000000" w:themeColor="text1"/>
        </w:rPr>
      </w:pPr>
      <w:r w:rsidRPr="004F195B">
        <w:rPr>
          <w:color w:val="000000" w:themeColor="text1"/>
        </w:rPr>
        <w:t xml:space="preserve">Согласно протоколу подведения итогов определения поставщика (подрядчика, исполнителя) </w:t>
      </w:r>
      <w:r w:rsidRPr="004F195B">
        <w:rPr>
          <w:b/>
          <w:color w:val="000000" w:themeColor="text1"/>
        </w:rPr>
        <w:t>от 27.11.2025</w:t>
      </w:r>
      <w:r w:rsidRPr="004F195B">
        <w:rPr>
          <w:color w:val="000000" w:themeColor="text1"/>
        </w:rPr>
        <w:t xml:space="preserve"> заявка участника закупки ИП Суслова С.В. признана соответствующей требованиям извещения и победителем.</w:t>
      </w:r>
    </w:p>
    <w:p w:rsidR="004F195B" w:rsidRPr="004F195B" w:rsidRDefault="004F195B" w:rsidP="004F195B">
      <w:pPr>
        <w:suppressAutoHyphens w:val="0"/>
        <w:autoSpaceDE w:val="0"/>
        <w:autoSpaceDN w:val="0"/>
        <w:adjustRightInd w:val="0"/>
        <w:ind w:firstLine="567"/>
        <w:jc w:val="both"/>
        <w:rPr>
          <w:color w:val="000000" w:themeColor="text1"/>
        </w:rPr>
      </w:pPr>
      <w:r w:rsidRPr="004F195B">
        <w:rPr>
          <w:b/>
          <w:color w:val="000000" w:themeColor="text1"/>
        </w:rPr>
        <w:t xml:space="preserve">27.11.2025 </w:t>
      </w:r>
      <w:r w:rsidRPr="004F195B">
        <w:rPr>
          <w:color w:val="000000" w:themeColor="text1"/>
        </w:rPr>
        <w:t>заказчиком направлен проект контракта победителю закупки.</w:t>
      </w:r>
    </w:p>
    <w:p w:rsidR="00347221" w:rsidRDefault="004F195B" w:rsidP="004F195B">
      <w:pPr>
        <w:suppressAutoHyphens w:val="0"/>
        <w:autoSpaceDE w:val="0"/>
        <w:autoSpaceDN w:val="0"/>
        <w:adjustRightInd w:val="0"/>
        <w:ind w:firstLine="567"/>
        <w:jc w:val="both"/>
        <w:rPr>
          <w:color w:val="000000" w:themeColor="text1"/>
        </w:rPr>
      </w:pPr>
      <w:r w:rsidRPr="004F195B">
        <w:rPr>
          <w:b/>
          <w:color w:val="000000" w:themeColor="text1"/>
        </w:rPr>
        <w:t xml:space="preserve">02.12.2025 </w:t>
      </w:r>
      <w:r w:rsidRPr="004F195B">
        <w:rPr>
          <w:color w:val="000000" w:themeColor="text1"/>
        </w:rPr>
        <w:t>размещен «Протокол признания участника уклонившимся от заключения контракта для з</w:t>
      </w:r>
      <w:r>
        <w:rPr>
          <w:color w:val="000000" w:themeColor="text1"/>
        </w:rPr>
        <w:t>акупки № 0116300010125000002»</w:t>
      </w:r>
      <w:r w:rsidR="00C53C1E" w:rsidRPr="00C53C1E">
        <w:rPr>
          <w:color w:val="000000" w:themeColor="text1"/>
        </w:rPr>
        <w:t xml:space="preserve">.  </w:t>
      </w:r>
      <w:r w:rsidR="003952D0" w:rsidRPr="003952D0">
        <w:rPr>
          <w:color w:val="000000" w:themeColor="text1"/>
        </w:rPr>
        <w:t xml:space="preserve">  </w:t>
      </w:r>
    </w:p>
    <w:p w:rsidR="001E562D" w:rsidRPr="001E562D" w:rsidRDefault="00854A85" w:rsidP="001E562D">
      <w:pPr>
        <w:ind w:firstLine="567"/>
        <w:jc w:val="both"/>
        <w:rPr>
          <w:i/>
        </w:rPr>
      </w:pPr>
      <w:r w:rsidRPr="00AD1005">
        <w:rPr>
          <w:b/>
        </w:rPr>
        <w:t xml:space="preserve">Из пояснений </w:t>
      </w:r>
      <w:r w:rsidR="0026190A" w:rsidRPr="00AD1005">
        <w:rPr>
          <w:b/>
        </w:rPr>
        <w:t>заинтересованного лица</w:t>
      </w:r>
      <w:r w:rsidR="00C53C1E">
        <w:rPr>
          <w:b/>
        </w:rPr>
        <w:t xml:space="preserve"> следует:</w:t>
      </w:r>
      <w:r w:rsidR="00486D2E">
        <w:rPr>
          <w:b/>
        </w:rPr>
        <w:t xml:space="preserve"> </w:t>
      </w:r>
      <w:r w:rsidR="00C53C1E" w:rsidRPr="00DE6512">
        <w:rPr>
          <w:b/>
          <w:i/>
        </w:rPr>
        <w:t>«</w:t>
      </w:r>
      <w:r w:rsidR="001E562D" w:rsidRPr="001E562D">
        <w:rPr>
          <w:i/>
        </w:rPr>
        <w:t>В соответствии с требованиями Закона о контрактной системе №44-ФЗ ИП Суслов С.В. планировал в регламентированные сроки подписать и разместить Проект контракта, однако к сожалению, ввиду недостатка опыта участия в закупочных процедурах по Закону о Контрактной системе №44-ФЗ Предпринимателем была допущена ошибка – неверно подсчитан срок, отведенный на подписание Контракта, в связи с чем Контракт не был подписан.</w:t>
      </w:r>
    </w:p>
    <w:p w:rsidR="001E562D" w:rsidRPr="001E562D" w:rsidRDefault="001E562D" w:rsidP="001E562D">
      <w:pPr>
        <w:ind w:firstLine="567"/>
        <w:jc w:val="both"/>
        <w:rPr>
          <w:i/>
        </w:rPr>
      </w:pPr>
      <w:r w:rsidRPr="001E562D">
        <w:rPr>
          <w:i/>
        </w:rPr>
        <w:t>Вместе с тем, как только нам ста</w:t>
      </w:r>
      <w:r>
        <w:rPr>
          <w:i/>
        </w:rPr>
        <w:t>ло известно о данном инциденте м</w:t>
      </w:r>
      <w:r w:rsidRPr="001E562D">
        <w:rPr>
          <w:i/>
        </w:rPr>
        <w:t>ы обратились в адрес Заказчика с объяснением сложившихся обстоятельств послуживших причиной не подписания, заявили об отсутствии умысла на уклонение от заключения Контракта, прислали подписанный с Нашей стороны проект Контракта, а также независимую гарантию, как вид обеспечения исполнения Контракта, с просьбой подписать Контракт со своей стороны и отменить протокол признания участника уклонившимся.</w:t>
      </w:r>
    </w:p>
    <w:p w:rsidR="00347221" w:rsidRDefault="001E562D" w:rsidP="001E562D">
      <w:pPr>
        <w:ind w:firstLine="567"/>
        <w:jc w:val="both"/>
      </w:pPr>
      <w:r w:rsidRPr="001E562D">
        <w:rPr>
          <w:i/>
        </w:rPr>
        <w:t>Вместе с тем необходимо отметить, что мы не имели намерения уклониться от заключения Контракта, мы имели намерение его подписать и исполнить, поскольку данный Контракт имеет для нас большую потребительскую и репетиционную ценность, на что также указывает подготовку Предпринимателя к дальнейшему исполнения Контракта.</w:t>
      </w:r>
      <w:r w:rsidR="00DE6512" w:rsidRPr="00DE6512">
        <w:rPr>
          <w:i/>
        </w:rPr>
        <w:t>».</w:t>
      </w:r>
    </w:p>
    <w:p w:rsidR="00AF75FA" w:rsidRDefault="001E562D" w:rsidP="00347221">
      <w:pPr>
        <w:ind w:firstLine="567"/>
        <w:jc w:val="both"/>
      </w:pPr>
      <w:r>
        <w:rPr>
          <w:b/>
        </w:rPr>
        <w:t xml:space="preserve">Заинтересованным лицом заказчику направлено письмо о том, что </w:t>
      </w:r>
      <w:r w:rsidRPr="00042E71">
        <w:t xml:space="preserve">у ИП Суслова С.В. не было намерения уклоняться от заключения контракта, в подтверждение чего индивидуальным предпринимателем направлены подписанный проект контракта, а также независимая банковская гарантия, как вид обеспечения исполнения контракта. </w:t>
      </w:r>
    </w:p>
    <w:p w:rsidR="008B7C8A" w:rsidRDefault="008B7C8A" w:rsidP="00347221">
      <w:pPr>
        <w:ind w:firstLine="567"/>
        <w:jc w:val="both"/>
      </w:pPr>
      <w:r>
        <w:t xml:space="preserve">Заинтересованным лицом Комиссии Якутского УФАС России в подтверждение намерений исполнить контракт представлены следующие документы: счета на оплату от 19.11.2025 г., 24.11.2025 г., 27.11.2025 г. согласно которому индивидуальным предпринимателем приобретены трубы в рамках исполнения контракта, скриншоты переписки с контрагентами для исполнения контракта </w:t>
      </w:r>
      <w:r w:rsidRPr="008B7C8A">
        <w:t>№ 0116300010125000002</w:t>
      </w:r>
      <w:r>
        <w:t>, скан независимой банковской гарантии от 01.12.2025 г.</w:t>
      </w:r>
    </w:p>
    <w:p w:rsidR="00155B4F" w:rsidRPr="0008585C" w:rsidRDefault="00155B4F" w:rsidP="00347221">
      <w:pPr>
        <w:ind w:firstLine="567"/>
        <w:jc w:val="both"/>
        <w:rPr>
          <w:b/>
          <w:u w:val="single"/>
        </w:rPr>
      </w:pPr>
      <w:r w:rsidRPr="00155B4F">
        <w:t xml:space="preserve">Так, Комиссия Якутского УФАС России рассмотрев материалы дела, изучив имеющие в деле документы считает, что включение заинтересованного лица в реестр недобросовестных поставщиков в данном конкретном случае </w:t>
      </w:r>
      <w:r w:rsidRPr="0008585C">
        <w:rPr>
          <w:b/>
          <w:u w:val="single"/>
        </w:rPr>
        <w:t>не может рассматриваться в качестве необходимой меры ответственности, поскольку не обеспечивает реализацию целей как ведения такого реестра, так и Закона о контрактной системе.</w:t>
      </w:r>
    </w:p>
    <w:p w:rsidR="00155B4F" w:rsidRDefault="00155B4F" w:rsidP="00347221">
      <w:pPr>
        <w:ind w:firstLine="567"/>
        <w:jc w:val="both"/>
      </w:pPr>
      <w:r w:rsidRPr="00155B4F">
        <w:t xml:space="preserve">Вместе с тем, Комиссия Якутского УФАС России </w:t>
      </w:r>
      <w:r w:rsidR="008B4C38">
        <w:t xml:space="preserve">также </w:t>
      </w:r>
      <w:r w:rsidRPr="00155B4F">
        <w:t>учитывает короткий срок заключения контракта по результата</w:t>
      </w:r>
      <w:r w:rsidR="0008585C">
        <w:t>м проведения запроса котировок:</w:t>
      </w:r>
      <w:r w:rsidRPr="00155B4F">
        <w:t xml:space="preserve"> </w:t>
      </w:r>
      <w:r w:rsidR="0008585C">
        <w:t>«</w:t>
      </w:r>
      <w:r w:rsidRPr="00155B4F">
        <w:t xml:space="preserve">не позднее одного </w:t>
      </w:r>
      <w:r w:rsidRPr="00155B4F">
        <w:lastRenderedPageBreak/>
        <w:t>рабочего дня, следующего за днем размещения заказчиком проекта контракта в единой информационной системе</w:t>
      </w:r>
      <w:r w:rsidR="0008585C">
        <w:t>».</w:t>
      </w:r>
    </w:p>
    <w:p w:rsidR="00155B4F" w:rsidRPr="00042E71" w:rsidRDefault="0008585C" w:rsidP="00347221">
      <w:pPr>
        <w:ind w:firstLine="567"/>
        <w:jc w:val="both"/>
      </w:pPr>
      <w:r>
        <w:t xml:space="preserve">Кроме того, </w:t>
      </w:r>
      <w:r w:rsidR="00155B4F" w:rsidRPr="00155B4F">
        <w:t>Комиссия Якутского УФАС России приходит к выводу, что данное уклонение не повлияло на результат закупки, поскольку в соответствии с Протоколом подведения итогов имеется второй участник.</w:t>
      </w:r>
    </w:p>
    <w:p w:rsidR="0026190A" w:rsidRPr="0026190A" w:rsidRDefault="0026190A" w:rsidP="00347221">
      <w:pPr>
        <w:suppressAutoHyphens w:val="0"/>
        <w:autoSpaceDE w:val="0"/>
        <w:autoSpaceDN w:val="0"/>
        <w:adjustRightInd w:val="0"/>
        <w:ind w:firstLine="567"/>
        <w:jc w:val="both"/>
        <w:rPr>
          <w:color w:val="000000"/>
        </w:rPr>
      </w:pPr>
      <w:r w:rsidRPr="0026190A">
        <w:rPr>
          <w:color w:val="000000"/>
        </w:rPr>
        <w:t>Согласно правовой позиции Конституционного Суда Российской Федерации, изложенной в Постановлении от 18.07.2008 № 10-П федеральный законодатель, обладая достаточной свободой усмотрения в определении конкретных видов государственного контроля (надзора), оснований, форм, способов, методов, процедур, сроков его проведения, состава мер государственного принуждения, применяемых по итогам контрольных мероприятий, а также конкретного порядка финансового обеспечения, вместе с тем связан общими конституционными принципами организации системы органов государственной власти, а осуществляемое им регулирование должно соответствовать юридической природе и характеру общественных отношений, складывающихся в сфере государственного контроля (надзора), вводимые же ограничения прав и свобод граждан, занимающихся предпринимательской деятельностью, - быть соразмерными конституционно значимым целям и во всяком случае не создавать препятствий их экономической самостоятельности и инициативе.</w:t>
      </w:r>
    </w:p>
    <w:p w:rsidR="0026190A" w:rsidRPr="0026190A" w:rsidRDefault="0026190A" w:rsidP="00347221">
      <w:pPr>
        <w:widowControl w:val="0"/>
        <w:suppressAutoHyphens w:val="0"/>
        <w:autoSpaceDE w:val="0"/>
        <w:autoSpaceDN w:val="0"/>
        <w:ind w:firstLine="540"/>
        <w:jc w:val="both"/>
        <w:rPr>
          <w:color w:val="000000"/>
        </w:rPr>
      </w:pPr>
      <w:r w:rsidRPr="0026190A">
        <w:rPr>
          <w:color w:val="000000"/>
        </w:rPr>
        <w:t>Согласно Определению Высшего Арбитражного суда Российской Федерации от 12 июля 2013 г. № ВАС-8371/13, при рассмотрении вопроса о признании участника размещения заказа уклонившимся от заключения государственного контракта уполномоченный орган исполнительной власти не должен ограничиваться формальным установлением факта нарушения, и обязан всесторонне исследовать все обстоятельства дела, дав оценку существенности нарушения, степени вины участника, ущербу, нанесенному государственному заказчику.</w:t>
      </w:r>
    </w:p>
    <w:p w:rsidR="0026190A" w:rsidRPr="0026190A" w:rsidRDefault="0026190A" w:rsidP="00347221">
      <w:pPr>
        <w:widowControl w:val="0"/>
        <w:suppressAutoHyphens w:val="0"/>
        <w:autoSpaceDE w:val="0"/>
        <w:autoSpaceDN w:val="0"/>
        <w:ind w:firstLine="540"/>
        <w:jc w:val="both"/>
        <w:rPr>
          <w:color w:val="000000"/>
        </w:rPr>
      </w:pPr>
      <w:r w:rsidRPr="0026190A">
        <w:rPr>
          <w:color w:val="000000"/>
        </w:rPr>
        <w:t>Часть 4 статьи 104 Закона о контрактной системе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не позднее чем через три рабочих дня с даты признания в соответствии с настоящим Федеральным законом участника закупки уклонившимся от заключения контракта, расторжения контракта по основаниям, указанным в части 2 настоящей статьи.</w:t>
      </w:r>
    </w:p>
    <w:p w:rsidR="0026190A" w:rsidRPr="0026190A" w:rsidRDefault="0026190A" w:rsidP="00347221">
      <w:pPr>
        <w:widowControl w:val="0"/>
        <w:suppressAutoHyphens w:val="0"/>
        <w:autoSpaceDE w:val="0"/>
        <w:autoSpaceDN w:val="0"/>
        <w:ind w:firstLine="540"/>
        <w:jc w:val="both"/>
        <w:rPr>
          <w:color w:val="000000"/>
        </w:rPr>
      </w:pPr>
      <w:r w:rsidRPr="0026190A">
        <w:rPr>
          <w:color w:val="000000"/>
        </w:rPr>
        <w:t>В соответствии с пунктами 8, 9 статьи 104 Закона о контрактной системе информация, содержащаяся в реестре недобросовестных поставщиков (подрядчиков, исполнителей), размещается в единой информационной системе и должна быть доступна для ознакомления без взимания платы. Информация, предусмотренная частью 3 настоящей статьи, исключается из указанного реестра по истечении двух лет с даты ее включения в реестр недобросовестных поставщиков.</w:t>
      </w:r>
    </w:p>
    <w:p w:rsidR="0026190A" w:rsidRPr="0026190A" w:rsidRDefault="0026190A" w:rsidP="00347221">
      <w:pPr>
        <w:widowControl w:val="0"/>
        <w:suppressAutoHyphens w:val="0"/>
        <w:autoSpaceDE w:val="0"/>
        <w:autoSpaceDN w:val="0"/>
        <w:ind w:firstLine="540"/>
        <w:jc w:val="both"/>
        <w:rPr>
          <w:color w:val="000000"/>
        </w:rPr>
      </w:pPr>
      <w:r w:rsidRPr="0026190A">
        <w:rPr>
          <w:color w:val="000000"/>
        </w:rPr>
        <w:t>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Как мера публичной ответственности такое включение общества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 Иное понимание не приведет к достижению целей правового регулирования, повлечет необоснованное, формальное ограничение прав и интересов субъектов хозяйственной деятельности.</w:t>
      </w:r>
    </w:p>
    <w:p w:rsidR="0026190A" w:rsidRPr="0026190A" w:rsidRDefault="0026190A" w:rsidP="00347221">
      <w:pPr>
        <w:widowControl w:val="0"/>
        <w:suppressAutoHyphens w:val="0"/>
        <w:autoSpaceDE w:val="0"/>
        <w:autoSpaceDN w:val="0"/>
        <w:ind w:firstLine="540"/>
        <w:jc w:val="both"/>
        <w:rPr>
          <w:color w:val="000000"/>
        </w:rPr>
      </w:pPr>
      <w:r w:rsidRPr="0026190A">
        <w:rPr>
          <w:color w:val="000000"/>
        </w:rPr>
        <w:t xml:space="preserve">По смыслу названных норм права включение хозяйствующего субъекта в реестр </w:t>
      </w:r>
      <w:r w:rsidRPr="0026190A">
        <w:rPr>
          <w:color w:val="000000"/>
        </w:rPr>
        <w:lastRenderedPageBreak/>
        <w:t>недобросовестных поставщиков (подрядчиков, исполнителей) является мерой государственного принуждения, применяемой к лицу, совершившему правонарушение, влекущей возложение на него неблагоприятных последствий (невозможность участвовать в закупках).</w:t>
      </w:r>
    </w:p>
    <w:p w:rsidR="0026190A" w:rsidRPr="0026190A" w:rsidRDefault="0026190A" w:rsidP="00347221">
      <w:pPr>
        <w:widowControl w:val="0"/>
        <w:suppressAutoHyphens w:val="0"/>
        <w:autoSpaceDE w:val="0"/>
        <w:autoSpaceDN w:val="0"/>
        <w:ind w:firstLine="540"/>
        <w:jc w:val="both"/>
        <w:rPr>
          <w:color w:val="000000"/>
        </w:rPr>
      </w:pPr>
      <w:r w:rsidRPr="0026190A">
        <w:rPr>
          <w:color w:val="000000"/>
        </w:rPr>
        <w:t>Иное понимание не приведет к достижению целей правового регулирования, повлечет необоснованное, формальное ограничение прав и интересов субъектов хозяйственной деятельности.</w:t>
      </w:r>
    </w:p>
    <w:p w:rsidR="0026190A" w:rsidRPr="0026190A" w:rsidRDefault="0026190A" w:rsidP="00347221">
      <w:pPr>
        <w:widowControl w:val="0"/>
        <w:suppressAutoHyphens w:val="0"/>
        <w:autoSpaceDE w:val="0"/>
        <w:autoSpaceDN w:val="0"/>
        <w:ind w:firstLine="540"/>
        <w:jc w:val="both"/>
        <w:rPr>
          <w:color w:val="000000"/>
        </w:rPr>
      </w:pPr>
      <w:r w:rsidRPr="0026190A">
        <w:rPr>
          <w:color w:val="000000"/>
        </w:rPr>
        <w:t>Согласно части 1 статьи 401 Гражданского кодекса Российской Федерации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26190A" w:rsidRPr="0026190A" w:rsidRDefault="0026190A" w:rsidP="00347221">
      <w:pPr>
        <w:widowControl w:val="0"/>
        <w:suppressAutoHyphens w:val="0"/>
        <w:autoSpaceDE w:val="0"/>
        <w:autoSpaceDN w:val="0"/>
        <w:ind w:firstLine="540"/>
        <w:jc w:val="both"/>
        <w:rPr>
          <w:color w:val="000000"/>
        </w:rPr>
      </w:pPr>
      <w:r w:rsidRPr="0026190A">
        <w:rPr>
          <w:color w:val="000000"/>
        </w:rPr>
        <w:t>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w:t>
      </w:r>
    </w:p>
    <w:p w:rsidR="0026190A" w:rsidRPr="0026190A" w:rsidRDefault="0026190A" w:rsidP="00347221">
      <w:pPr>
        <w:widowControl w:val="0"/>
        <w:suppressAutoHyphens w:val="0"/>
        <w:autoSpaceDE w:val="0"/>
        <w:autoSpaceDN w:val="0"/>
        <w:ind w:firstLine="540"/>
        <w:jc w:val="both"/>
        <w:rPr>
          <w:color w:val="000000"/>
        </w:rPr>
      </w:pPr>
      <w:r w:rsidRPr="0026190A">
        <w:rPr>
          <w:color w:val="000000"/>
        </w:rPr>
        <w:t>Термин «уклонение от заключения контракта» предполагает не только формальное нарушение требований законодательства, но и отсутствие реального намерения заключить и исполнить контракт, в связи с чем, для включения в реестр недобросовестных поставщиков по данному основанию, помимо факта нарушения, необходимо установить направленность воли и недобросовестный характер поведения победителя запроса котировок в электронной форме.</w:t>
      </w:r>
    </w:p>
    <w:p w:rsidR="0026190A" w:rsidRPr="0026190A" w:rsidRDefault="0026190A" w:rsidP="00347221">
      <w:pPr>
        <w:widowControl w:val="0"/>
        <w:suppressAutoHyphens w:val="0"/>
        <w:autoSpaceDE w:val="0"/>
        <w:autoSpaceDN w:val="0"/>
        <w:ind w:firstLine="540"/>
        <w:jc w:val="both"/>
        <w:rPr>
          <w:color w:val="000000"/>
        </w:rPr>
      </w:pPr>
      <w:r w:rsidRPr="0026190A">
        <w:rPr>
          <w:color w:val="000000"/>
        </w:rPr>
        <w:t>Следовательно, 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 которое предполагает его недобросовестное поведение, совершение им умышленных действий (бездействия) в противоречие требованиям Закона о контрактной системе.</w:t>
      </w:r>
    </w:p>
    <w:p w:rsidR="0026190A" w:rsidRDefault="0026190A" w:rsidP="00347221">
      <w:pPr>
        <w:widowControl w:val="0"/>
        <w:suppressAutoHyphens w:val="0"/>
        <w:autoSpaceDE w:val="0"/>
        <w:autoSpaceDN w:val="0"/>
        <w:ind w:firstLine="540"/>
        <w:jc w:val="both"/>
        <w:rPr>
          <w:color w:val="000000"/>
        </w:rPr>
      </w:pPr>
      <w:r w:rsidRPr="0026190A">
        <w:rPr>
          <w:color w:val="000000"/>
        </w:rPr>
        <w:t>Согласно подпунктом «б» пункта 14 Правил, утвержденных Постановлением Правительства РФ от 30.06.2021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3A6B05" w:rsidRPr="003A6B05" w:rsidRDefault="003A6B05" w:rsidP="003A6B05">
      <w:pPr>
        <w:widowControl w:val="0"/>
        <w:suppressAutoHyphens w:val="0"/>
        <w:autoSpaceDE w:val="0"/>
        <w:autoSpaceDN w:val="0"/>
        <w:ind w:firstLine="540"/>
        <w:jc w:val="both"/>
        <w:rPr>
          <w:color w:val="000000"/>
        </w:rPr>
      </w:pPr>
      <w:r w:rsidRPr="003A6B05">
        <w:rPr>
          <w:color w:val="000000"/>
        </w:rPr>
        <w:t xml:space="preserve">Учитывая </w:t>
      </w:r>
      <w:r w:rsidR="0008585C">
        <w:rPr>
          <w:color w:val="000000"/>
        </w:rPr>
        <w:t>сведения и документы</w:t>
      </w:r>
      <w:r w:rsidRPr="003A6B05">
        <w:rPr>
          <w:color w:val="000000"/>
        </w:rPr>
        <w:t xml:space="preserve">, представленные заинтересованным лицом, Якутское УФАС России считает возможным не включать сведения </w:t>
      </w:r>
      <w:r w:rsidR="0008585C">
        <w:rPr>
          <w:color w:val="000000"/>
        </w:rPr>
        <w:t>ИП Суслова С.В.</w:t>
      </w:r>
      <w:r w:rsidRPr="003A6B05">
        <w:rPr>
          <w:color w:val="000000"/>
        </w:rPr>
        <w:t xml:space="preserve"> в Реестр недобросовестных поставщиков.</w:t>
      </w:r>
    </w:p>
    <w:p w:rsidR="003A6B05" w:rsidRPr="0008585C" w:rsidRDefault="003A6B05" w:rsidP="003A6B05">
      <w:pPr>
        <w:widowControl w:val="0"/>
        <w:suppressAutoHyphens w:val="0"/>
        <w:autoSpaceDE w:val="0"/>
        <w:autoSpaceDN w:val="0"/>
        <w:ind w:firstLine="540"/>
        <w:jc w:val="both"/>
        <w:rPr>
          <w:b/>
          <w:color w:val="000000"/>
          <w:u w:val="single"/>
        </w:rPr>
      </w:pPr>
      <w:r w:rsidRPr="0008585C">
        <w:rPr>
          <w:b/>
          <w:color w:val="000000"/>
          <w:u w:val="single"/>
        </w:rPr>
        <w:t>При этом, впредь Комиссия Якутского УФАС России рекомендует более ответственно подходить к подписанию государственных и муниципальных контрактов.</w:t>
      </w:r>
    </w:p>
    <w:p w:rsidR="008A5CA8" w:rsidRDefault="008A5CA8" w:rsidP="003A6B05">
      <w:pPr>
        <w:widowControl w:val="0"/>
        <w:suppressAutoHyphens w:val="0"/>
        <w:autoSpaceDE w:val="0"/>
        <w:autoSpaceDN w:val="0"/>
        <w:ind w:firstLine="540"/>
        <w:jc w:val="both"/>
        <w:rPr>
          <w:color w:val="000000"/>
          <w:lang w:eastAsia="ru-RU"/>
        </w:rPr>
      </w:pPr>
      <w:r w:rsidRPr="00815A88">
        <w:rPr>
          <w:color w:val="000000"/>
          <w:lang w:eastAsia="ru-RU"/>
        </w:rPr>
        <w:t xml:space="preserve">Руководствуясь </w:t>
      </w:r>
      <w:hyperlink r:id="rId9">
        <w:r w:rsidRPr="00815A88">
          <w:rPr>
            <w:color w:val="000000"/>
            <w:lang w:eastAsia="ru-RU"/>
          </w:rPr>
          <w:t>статьей 99</w:t>
        </w:r>
      </w:hyperlink>
      <w:r w:rsidRPr="00815A88">
        <w:rPr>
          <w:color w:val="000000"/>
          <w:lang w:eastAsia="ru-RU"/>
        </w:rPr>
        <w:t xml:space="preserve"> Федерального закона от 05.04.2013 № 44-ФЗ, </w:t>
      </w:r>
      <w:hyperlink r:id="rId10">
        <w:r w:rsidRPr="00815A88">
          <w:rPr>
            <w:color w:val="000000"/>
            <w:lang w:eastAsia="ru-RU"/>
          </w:rPr>
          <w:t>Правилами</w:t>
        </w:r>
      </w:hyperlink>
      <w:r w:rsidRPr="00815A88">
        <w:rPr>
          <w:color w:val="000000"/>
          <w:lang w:eastAsia="ru-RU"/>
        </w:rPr>
        <w:t xml:space="preserve"> ведения реестра недобросовестных поставщиков (подрядчиков, исполнителей), утвержденными Постановлением Правительства РФ от 30.06.2021 № 1078, Комиссия Якутского УФАС России</w:t>
      </w:r>
      <w:r w:rsidR="00856A4E">
        <w:rPr>
          <w:color w:val="000000"/>
          <w:lang w:eastAsia="ru-RU"/>
        </w:rPr>
        <w:t>,</w:t>
      </w:r>
      <w:r w:rsidRPr="00815A88">
        <w:rPr>
          <w:color w:val="000000"/>
          <w:lang w:eastAsia="ru-RU"/>
        </w:rPr>
        <w:t xml:space="preserve"> </w:t>
      </w:r>
    </w:p>
    <w:p w:rsidR="00996141" w:rsidRPr="00996141" w:rsidRDefault="00996141" w:rsidP="00996141">
      <w:pPr>
        <w:widowControl w:val="0"/>
        <w:suppressAutoHyphens w:val="0"/>
        <w:autoSpaceDE w:val="0"/>
        <w:autoSpaceDN w:val="0"/>
        <w:ind w:firstLine="540"/>
        <w:jc w:val="both"/>
        <w:rPr>
          <w:color w:val="000000"/>
          <w:lang w:eastAsia="ru-RU"/>
        </w:rPr>
      </w:pPr>
    </w:p>
    <w:p w:rsidR="008A5CA8" w:rsidRPr="00815A88" w:rsidRDefault="008A5CA8" w:rsidP="00347221">
      <w:pPr>
        <w:ind w:right="-143" w:firstLine="567"/>
        <w:contextualSpacing/>
        <w:jc w:val="center"/>
        <w:rPr>
          <w:color w:val="000000" w:themeColor="text1"/>
        </w:rPr>
      </w:pPr>
      <w:r w:rsidRPr="00815A88">
        <w:rPr>
          <w:color w:val="000000" w:themeColor="text1"/>
        </w:rPr>
        <w:t>р е ш и л а:</w:t>
      </w:r>
    </w:p>
    <w:p w:rsidR="008A5CA8" w:rsidRPr="00815A88" w:rsidRDefault="008A5CA8" w:rsidP="00347221">
      <w:pPr>
        <w:suppressAutoHyphens w:val="0"/>
        <w:jc w:val="both"/>
        <w:rPr>
          <w:color w:val="000000" w:themeColor="text1"/>
        </w:rPr>
      </w:pPr>
    </w:p>
    <w:p w:rsidR="004856D1" w:rsidRDefault="0026190A" w:rsidP="00347221">
      <w:pPr>
        <w:suppressAutoHyphens w:val="0"/>
        <w:ind w:firstLine="567"/>
        <w:jc w:val="both"/>
        <w:rPr>
          <w:b/>
          <w:color w:val="000000" w:themeColor="text1"/>
        </w:rPr>
      </w:pPr>
      <w:r w:rsidRPr="0026190A">
        <w:rPr>
          <w:color w:val="000000" w:themeColor="text1"/>
        </w:rPr>
        <w:t xml:space="preserve">сведения, представленные заказчиком </w:t>
      </w:r>
      <w:r w:rsidR="0008585C" w:rsidRPr="0008585C">
        <w:rPr>
          <w:color w:val="000000" w:themeColor="text1"/>
        </w:rPr>
        <w:t xml:space="preserve">Администрации СП «Октябрьский наслег» для включения в реестр недобросовестных поставщиков (подрядчиков, исполнителей) </w:t>
      </w:r>
      <w:r w:rsidR="0008585C" w:rsidRPr="0008585C">
        <w:rPr>
          <w:color w:val="000000" w:themeColor="text1"/>
        </w:rPr>
        <w:lastRenderedPageBreak/>
        <w:t>участника закупки ИП Суслова С.В. в связи с уклонением от заключения контракта на поставку труб для летнего водопровода (извещение № 0116300010125000002)</w:t>
      </w:r>
      <w:r w:rsidRPr="0026190A">
        <w:rPr>
          <w:color w:val="000000" w:themeColor="text1"/>
        </w:rPr>
        <w:t xml:space="preserve"> </w:t>
      </w:r>
      <w:r w:rsidRPr="0026190A">
        <w:rPr>
          <w:b/>
          <w:color w:val="000000" w:themeColor="text1"/>
        </w:rPr>
        <w:t>не включать.</w:t>
      </w:r>
    </w:p>
    <w:p w:rsidR="0026190A" w:rsidRPr="0026190A" w:rsidRDefault="0026190A" w:rsidP="00347221">
      <w:pPr>
        <w:suppressAutoHyphens w:val="0"/>
        <w:ind w:firstLine="567"/>
        <w:jc w:val="both"/>
        <w:rPr>
          <w:b/>
        </w:rPr>
      </w:pPr>
    </w:p>
    <w:p w:rsidR="006950F4" w:rsidRPr="00815A88" w:rsidRDefault="00601C98" w:rsidP="00347221">
      <w:pPr>
        <w:suppressAutoHyphens w:val="0"/>
        <w:ind w:firstLine="567"/>
        <w:jc w:val="both"/>
        <w:rPr>
          <w:color w:val="000000" w:themeColor="text1"/>
        </w:rPr>
      </w:pPr>
      <w:r w:rsidRPr="00815A88">
        <w:t>Настоящее р</w:t>
      </w:r>
      <w:r w:rsidR="003934F7" w:rsidRPr="00815A88">
        <w:t xml:space="preserve">ешение может быть обжаловано в судебном порядке в течение трех месяцев со дня вынесения. </w:t>
      </w:r>
    </w:p>
    <w:p w:rsidR="00B644D8" w:rsidRPr="00815A88" w:rsidRDefault="004856D1" w:rsidP="00347221">
      <w:pPr>
        <w:pStyle w:val="a5"/>
        <w:ind w:left="-142" w:right="-143" w:firstLine="709"/>
        <w:jc w:val="both"/>
      </w:pPr>
      <w:r>
        <w:t xml:space="preserve"> </w:t>
      </w:r>
    </w:p>
    <w:p w:rsidR="002C4A1E" w:rsidRDefault="00917C52" w:rsidP="00347221">
      <w:pPr>
        <w:pStyle w:val="a4"/>
        <w:ind w:left="-142" w:right="-143"/>
        <w:contextualSpacing/>
        <w:jc w:val="both"/>
      </w:pPr>
      <w:r w:rsidRPr="00815A88">
        <w:t>Заместитель председателя</w:t>
      </w:r>
      <w:r w:rsidR="003934F7" w:rsidRPr="00815A88">
        <w:t xml:space="preserve"> комиссии</w:t>
      </w:r>
      <w:r w:rsidRPr="00815A88">
        <w:tab/>
      </w:r>
      <w:r w:rsidR="003934F7" w:rsidRPr="00815A88">
        <w:tab/>
      </w:r>
      <w:r w:rsidR="003934F7" w:rsidRPr="00815A88">
        <w:tab/>
      </w:r>
      <w:r w:rsidR="00EE7C25" w:rsidRPr="00815A88">
        <w:t xml:space="preserve">        </w:t>
      </w:r>
      <w:r w:rsidR="00815A88" w:rsidRPr="00815A88">
        <w:t xml:space="preserve">                    </w:t>
      </w:r>
      <w:r w:rsidR="00856A4E">
        <w:t xml:space="preserve">  </w:t>
      </w:r>
      <w:r w:rsidR="00815A88" w:rsidRPr="00815A88">
        <w:t xml:space="preserve"> </w:t>
      </w:r>
    </w:p>
    <w:p w:rsidR="004856D1" w:rsidRPr="00815A88" w:rsidRDefault="004856D1" w:rsidP="00347221">
      <w:pPr>
        <w:pStyle w:val="a4"/>
        <w:ind w:left="-142" w:right="-143"/>
        <w:contextualSpacing/>
        <w:jc w:val="both"/>
      </w:pPr>
    </w:p>
    <w:p w:rsidR="000025B6" w:rsidRPr="00815A88" w:rsidRDefault="003934F7" w:rsidP="00347221">
      <w:pPr>
        <w:pStyle w:val="a9"/>
        <w:spacing w:before="0" w:beforeAutospacing="0" w:after="0" w:afterAutospacing="0"/>
        <w:ind w:right="-143" w:hanging="142"/>
        <w:contextualSpacing/>
        <w:jc w:val="both"/>
        <w:rPr>
          <w:color w:val="000000"/>
        </w:rPr>
      </w:pPr>
      <w:r w:rsidRPr="00815A88">
        <w:t>Члены комиссии</w:t>
      </w:r>
      <w:r w:rsidRPr="00815A88">
        <w:tab/>
      </w:r>
      <w:r w:rsidRPr="00815A88">
        <w:tab/>
      </w:r>
      <w:r w:rsidRPr="00815A88">
        <w:tab/>
      </w:r>
      <w:r w:rsidRPr="00815A88">
        <w:tab/>
      </w:r>
      <w:r w:rsidRPr="00815A88">
        <w:tab/>
      </w:r>
      <w:r w:rsidRPr="00815A88">
        <w:tab/>
      </w:r>
      <w:r w:rsidRPr="00815A88">
        <w:tab/>
      </w:r>
      <w:r w:rsidR="0033191A" w:rsidRPr="00815A88">
        <w:tab/>
        <w:t xml:space="preserve"> </w:t>
      </w:r>
      <w:r w:rsidR="00513A7D" w:rsidRPr="00815A88">
        <w:t xml:space="preserve">         </w:t>
      </w:r>
      <w:r w:rsidR="00940C39" w:rsidRPr="00815A88">
        <w:t xml:space="preserve">    </w:t>
      </w:r>
    </w:p>
    <w:p w:rsidR="00940C39" w:rsidRPr="00815A88" w:rsidRDefault="008E0562" w:rsidP="00347221">
      <w:pPr>
        <w:pStyle w:val="a9"/>
        <w:spacing w:before="0" w:beforeAutospacing="0" w:after="0" w:afterAutospacing="0"/>
        <w:ind w:right="-143"/>
        <w:contextualSpacing/>
        <w:jc w:val="both"/>
        <w:rPr>
          <w:color w:val="000000"/>
        </w:rPr>
      </w:pPr>
      <w:r w:rsidRPr="00815A88">
        <w:rPr>
          <w:color w:val="000000"/>
        </w:rPr>
        <w:t xml:space="preserve">                                                                                                                                </w:t>
      </w:r>
    </w:p>
    <w:p w:rsidR="001F55A2" w:rsidRPr="00815A88" w:rsidRDefault="00940C39" w:rsidP="00347221">
      <w:pPr>
        <w:pStyle w:val="a9"/>
        <w:spacing w:before="0" w:beforeAutospacing="0" w:after="0" w:afterAutospacing="0"/>
        <w:ind w:right="-143"/>
        <w:contextualSpacing/>
        <w:jc w:val="both"/>
        <w:rPr>
          <w:color w:val="000000"/>
        </w:rPr>
      </w:pPr>
      <w:r w:rsidRPr="00815A88">
        <w:rPr>
          <w:color w:val="000000"/>
        </w:rPr>
        <w:tab/>
      </w:r>
      <w:r w:rsidR="00815A88" w:rsidRPr="00815A88">
        <w:rPr>
          <w:color w:val="000000"/>
        </w:rPr>
        <w:tab/>
      </w:r>
      <w:r w:rsidR="00815A88" w:rsidRPr="00815A88">
        <w:rPr>
          <w:color w:val="000000"/>
        </w:rPr>
        <w:tab/>
      </w:r>
      <w:r w:rsidR="00815A88" w:rsidRPr="00815A88">
        <w:rPr>
          <w:color w:val="000000"/>
        </w:rPr>
        <w:tab/>
      </w:r>
      <w:r w:rsidR="00815A88" w:rsidRPr="00815A88">
        <w:rPr>
          <w:color w:val="000000"/>
        </w:rPr>
        <w:tab/>
      </w:r>
      <w:r w:rsidR="00815A88" w:rsidRPr="00815A88">
        <w:rPr>
          <w:color w:val="000000"/>
        </w:rPr>
        <w:tab/>
      </w:r>
      <w:r w:rsidR="00815A88" w:rsidRPr="00815A88">
        <w:rPr>
          <w:color w:val="000000"/>
        </w:rPr>
        <w:tab/>
      </w:r>
      <w:r w:rsidR="00815A88" w:rsidRPr="00815A88">
        <w:rPr>
          <w:color w:val="000000"/>
        </w:rPr>
        <w:tab/>
      </w:r>
      <w:r w:rsidR="00815A88" w:rsidRPr="00815A88">
        <w:rPr>
          <w:color w:val="000000"/>
        </w:rPr>
        <w:tab/>
      </w:r>
      <w:r w:rsidR="00815A88" w:rsidRPr="00815A88">
        <w:rPr>
          <w:color w:val="000000"/>
        </w:rPr>
        <w:tab/>
        <w:t xml:space="preserve">      </w:t>
      </w:r>
      <w:r w:rsidRPr="00815A88">
        <w:rPr>
          <w:color w:val="000000"/>
        </w:rPr>
        <w:t xml:space="preserve">   </w:t>
      </w:r>
    </w:p>
    <w:p w:rsidR="0043328F" w:rsidRPr="00815A88" w:rsidRDefault="001F55A2" w:rsidP="00347221">
      <w:pPr>
        <w:suppressAutoHyphens w:val="0"/>
        <w:contextualSpacing/>
        <w:jc w:val="both"/>
        <w:rPr>
          <w:color w:val="000000"/>
          <w:lang w:eastAsia="ru-RU"/>
        </w:rPr>
      </w:pPr>
      <w:r w:rsidRPr="00815A88">
        <w:rPr>
          <w:color w:val="000000"/>
          <w:lang w:eastAsia="ru-RU"/>
        </w:rPr>
        <w:tab/>
      </w:r>
      <w:r w:rsidRPr="00815A88">
        <w:rPr>
          <w:color w:val="000000"/>
          <w:lang w:eastAsia="ru-RU"/>
        </w:rPr>
        <w:tab/>
      </w:r>
      <w:r w:rsidRPr="00815A88">
        <w:rPr>
          <w:color w:val="000000"/>
          <w:lang w:eastAsia="ru-RU"/>
        </w:rPr>
        <w:tab/>
      </w:r>
      <w:r w:rsidRPr="00815A88">
        <w:rPr>
          <w:color w:val="000000"/>
          <w:lang w:eastAsia="ru-RU"/>
        </w:rPr>
        <w:tab/>
      </w:r>
      <w:r w:rsidRPr="00815A88">
        <w:rPr>
          <w:color w:val="000000"/>
          <w:lang w:eastAsia="ru-RU"/>
        </w:rPr>
        <w:tab/>
      </w:r>
      <w:r w:rsidRPr="00815A88">
        <w:rPr>
          <w:color w:val="000000"/>
          <w:lang w:eastAsia="ru-RU"/>
        </w:rPr>
        <w:tab/>
      </w:r>
      <w:r w:rsidRPr="00815A88">
        <w:rPr>
          <w:color w:val="000000"/>
          <w:lang w:eastAsia="ru-RU"/>
        </w:rPr>
        <w:tab/>
      </w:r>
      <w:r w:rsidRPr="00815A88">
        <w:rPr>
          <w:color w:val="000000"/>
          <w:lang w:eastAsia="ru-RU"/>
        </w:rPr>
        <w:tab/>
      </w:r>
      <w:r w:rsidRPr="00815A88">
        <w:rPr>
          <w:color w:val="000000"/>
          <w:lang w:eastAsia="ru-RU"/>
        </w:rPr>
        <w:tab/>
      </w:r>
      <w:r w:rsidRPr="00815A88">
        <w:rPr>
          <w:color w:val="000000"/>
          <w:lang w:eastAsia="ru-RU"/>
        </w:rPr>
        <w:tab/>
      </w:r>
      <w:r w:rsidRPr="00815A88">
        <w:rPr>
          <w:color w:val="000000"/>
          <w:lang w:eastAsia="ru-RU"/>
        </w:rPr>
        <w:tab/>
      </w:r>
      <w:r w:rsidR="00B644D8" w:rsidRPr="00815A88">
        <w:t xml:space="preserve"> </w:t>
      </w:r>
    </w:p>
    <w:sectPr w:rsidR="0043328F" w:rsidRPr="00815A88" w:rsidSect="000349AD">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1E45" w:rsidRDefault="00151E45" w:rsidP="00601C98">
      <w:r>
        <w:separator/>
      </w:r>
    </w:p>
  </w:endnote>
  <w:endnote w:type="continuationSeparator" w:id="0">
    <w:p w:rsidR="00151E45" w:rsidRDefault="00151E45" w:rsidP="00601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894224"/>
      <w:docPartObj>
        <w:docPartGallery w:val="Page Numbers (Bottom of Page)"/>
        <w:docPartUnique/>
      </w:docPartObj>
    </w:sdtPr>
    <w:sdtEndPr/>
    <w:sdtContent>
      <w:p w:rsidR="00127A1E" w:rsidRDefault="00127A1E">
        <w:pPr>
          <w:pStyle w:val="ad"/>
          <w:jc w:val="center"/>
        </w:pPr>
        <w:r>
          <w:fldChar w:fldCharType="begin"/>
        </w:r>
        <w:r>
          <w:instrText>PAGE   \* MERGEFORMAT</w:instrText>
        </w:r>
        <w:r>
          <w:fldChar w:fldCharType="separate"/>
        </w:r>
        <w:r w:rsidR="000A5B3B">
          <w:rPr>
            <w:noProof/>
          </w:rPr>
          <w:t>1</w:t>
        </w:r>
        <w:r>
          <w:fldChar w:fldCharType="end"/>
        </w:r>
      </w:p>
    </w:sdtContent>
  </w:sdt>
  <w:p w:rsidR="00127A1E" w:rsidRDefault="00127A1E">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1E45" w:rsidRDefault="00151E45" w:rsidP="00601C98">
      <w:r>
        <w:separator/>
      </w:r>
    </w:p>
  </w:footnote>
  <w:footnote w:type="continuationSeparator" w:id="0">
    <w:p w:rsidR="00151E45" w:rsidRDefault="00151E45" w:rsidP="00601C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5D484D"/>
    <w:multiLevelType w:val="multilevel"/>
    <w:tmpl w:val="23D05C78"/>
    <w:lvl w:ilvl="0">
      <w:start w:val="2022"/>
      <w:numFmt w:val="decimal"/>
      <w:lvlText w:val="01.0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655D95"/>
    <w:multiLevelType w:val="multilevel"/>
    <w:tmpl w:val="E4D4167E"/>
    <w:lvl w:ilvl="0">
      <w:start w:val="2022"/>
      <w:numFmt w:val="decimal"/>
      <w:lvlText w:val="24.0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7300E4"/>
    <w:multiLevelType w:val="multilevel"/>
    <w:tmpl w:val="655855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A2359B"/>
    <w:multiLevelType w:val="hybridMultilevel"/>
    <w:tmpl w:val="EAE038E0"/>
    <w:lvl w:ilvl="0" w:tplc="EC9800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BD85A12"/>
    <w:multiLevelType w:val="hybridMultilevel"/>
    <w:tmpl w:val="10BA0106"/>
    <w:lvl w:ilvl="0" w:tplc="C9322F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210907B9"/>
    <w:multiLevelType w:val="multilevel"/>
    <w:tmpl w:val="EF24C926"/>
    <w:lvl w:ilvl="0">
      <w:start w:val="18"/>
      <w:numFmt w:val="decimal"/>
      <w:lvlText w:val="%1"/>
      <w:lvlJc w:val="left"/>
      <w:pPr>
        <w:ind w:left="1035" w:hanging="1035"/>
      </w:pPr>
      <w:rPr>
        <w:rFonts w:hint="default"/>
        <w:color w:val="000000"/>
        <w:sz w:val="22"/>
      </w:rPr>
    </w:lvl>
    <w:lvl w:ilvl="1">
      <w:start w:val="3"/>
      <w:numFmt w:val="decimalZero"/>
      <w:lvlText w:val="%1.%2"/>
      <w:lvlJc w:val="left"/>
      <w:pPr>
        <w:ind w:left="1318" w:hanging="1035"/>
      </w:pPr>
      <w:rPr>
        <w:rFonts w:hint="default"/>
        <w:color w:val="000000"/>
        <w:sz w:val="22"/>
      </w:rPr>
    </w:lvl>
    <w:lvl w:ilvl="2">
      <w:start w:val="2022"/>
      <w:numFmt w:val="decimal"/>
      <w:lvlText w:val="%1.%2.%3"/>
      <w:lvlJc w:val="left"/>
      <w:pPr>
        <w:ind w:left="1601" w:hanging="1035"/>
      </w:pPr>
      <w:rPr>
        <w:rFonts w:hint="default"/>
        <w:color w:val="000000"/>
        <w:sz w:val="22"/>
      </w:rPr>
    </w:lvl>
    <w:lvl w:ilvl="3">
      <w:start w:val="1"/>
      <w:numFmt w:val="decimal"/>
      <w:lvlText w:val="%1.%2.%3.%4"/>
      <w:lvlJc w:val="left"/>
      <w:pPr>
        <w:ind w:left="1884" w:hanging="1035"/>
      </w:pPr>
      <w:rPr>
        <w:rFonts w:hint="default"/>
        <w:color w:val="000000"/>
        <w:sz w:val="22"/>
      </w:rPr>
    </w:lvl>
    <w:lvl w:ilvl="4">
      <w:start w:val="1"/>
      <w:numFmt w:val="decimal"/>
      <w:lvlText w:val="%1.%2.%3.%4.%5"/>
      <w:lvlJc w:val="left"/>
      <w:pPr>
        <w:ind w:left="2212" w:hanging="1080"/>
      </w:pPr>
      <w:rPr>
        <w:rFonts w:hint="default"/>
        <w:color w:val="000000"/>
        <w:sz w:val="22"/>
      </w:rPr>
    </w:lvl>
    <w:lvl w:ilvl="5">
      <w:start w:val="1"/>
      <w:numFmt w:val="decimal"/>
      <w:lvlText w:val="%1.%2.%3.%4.%5.%6"/>
      <w:lvlJc w:val="left"/>
      <w:pPr>
        <w:ind w:left="2495" w:hanging="1080"/>
      </w:pPr>
      <w:rPr>
        <w:rFonts w:hint="default"/>
        <w:color w:val="000000"/>
        <w:sz w:val="22"/>
      </w:rPr>
    </w:lvl>
    <w:lvl w:ilvl="6">
      <w:start w:val="1"/>
      <w:numFmt w:val="decimal"/>
      <w:lvlText w:val="%1.%2.%3.%4.%5.%6.%7"/>
      <w:lvlJc w:val="left"/>
      <w:pPr>
        <w:ind w:left="3138" w:hanging="1440"/>
      </w:pPr>
      <w:rPr>
        <w:rFonts w:hint="default"/>
        <w:color w:val="000000"/>
        <w:sz w:val="22"/>
      </w:rPr>
    </w:lvl>
    <w:lvl w:ilvl="7">
      <w:start w:val="1"/>
      <w:numFmt w:val="decimal"/>
      <w:lvlText w:val="%1.%2.%3.%4.%5.%6.%7.%8"/>
      <w:lvlJc w:val="left"/>
      <w:pPr>
        <w:ind w:left="3421" w:hanging="1440"/>
      </w:pPr>
      <w:rPr>
        <w:rFonts w:hint="default"/>
        <w:color w:val="000000"/>
        <w:sz w:val="22"/>
      </w:rPr>
    </w:lvl>
    <w:lvl w:ilvl="8">
      <w:start w:val="1"/>
      <w:numFmt w:val="decimal"/>
      <w:lvlText w:val="%1.%2.%3.%4.%5.%6.%7.%8.%9"/>
      <w:lvlJc w:val="left"/>
      <w:pPr>
        <w:ind w:left="4064" w:hanging="1800"/>
      </w:pPr>
      <w:rPr>
        <w:rFonts w:hint="default"/>
        <w:color w:val="000000"/>
        <w:sz w:val="22"/>
      </w:rPr>
    </w:lvl>
  </w:abstractNum>
  <w:abstractNum w:abstractNumId="6" w15:restartNumberingAfterBreak="0">
    <w:nsid w:val="212A7FAA"/>
    <w:multiLevelType w:val="multilevel"/>
    <w:tmpl w:val="EBEC616C"/>
    <w:lvl w:ilvl="0">
      <w:start w:val="2022"/>
      <w:numFmt w:val="decimal"/>
      <w:lvlText w:val="06.04.%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3D42260"/>
    <w:multiLevelType w:val="hybridMultilevel"/>
    <w:tmpl w:val="5338F3BA"/>
    <w:lvl w:ilvl="0" w:tplc="64EE5F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44A749E"/>
    <w:multiLevelType w:val="multilevel"/>
    <w:tmpl w:val="3A06728C"/>
    <w:lvl w:ilvl="0">
      <w:start w:val="2022"/>
      <w:numFmt w:val="decimal"/>
      <w:lvlText w:val="18.0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6332233"/>
    <w:multiLevelType w:val="multilevel"/>
    <w:tmpl w:val="686EA132"/>
    <w:lvl w:ilvl="0">
      <w:start w:val="2022"/>
      <w:numFmt w:val="decimal"/>
      <w:lvlText w:val="12.04.%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6996F03"/>
    <w:multiLevelType w:val="multilevel"/>
    <w:tmpl w:val="70609D62"/>
    <w:lvl w:ilvl="0">
      <w:start w:val="2022"/>
      <w:numFmt w:val="decimal"/>
      <w:lvlText w:val="11.0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8EB6A0D"/>
    <w:multiLevelType w:val="multilevel"/>
    <w:tmpl w:val="79CE64F4"/>
    <w:lvl w:ilvl="0">
      <w:start w:val="2022"/>
      <w:numFmt w:val="decimal"/>
      <w:lvlText w:val="24.0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B336C72"/>
    <w:multiLevelType w:val="multilevel"/>
    <w:tmpl w:val="1BFCE216"/>
    <w:lvl w:ilvl="0">
      <w:start w:val="2022"/>
      <w:numFmt w:val="decimal"/>
      <w:lvlText w:val="01.0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6841748"/>
    <w:multiLevelType w:val="multilevel"/>
    <w:tmpl w:val="945E8078"/>
    <w:lvl w:ilvl="0">
      <w:start w:val="2022"/>
      <w:numFmt w:val="decimal"/>
      <w:lvlText w:val="04.04.%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49A1049"/>
    <w:multiLevelType w:val="hybridMultilevel"/>
    <w:tmpl w:val="3DA08678"/>
    <w:lvl w:ilvl="0" w:tplc="5F2204CA">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4D9F0265"/>
    <w:multiLevelType w:val="hybridMultilevel"/>
    <w:tmpl w:val="084CB5FE"/>
    <w:lvl w:ilvl="0" w:tplc="35E895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16601BC"/>
    <w:multiLevelType w:val="multilevel"/>
    <w:tmpl w:val="33549550"/>
    <w:lvl w:ilvl="0">
      <w:start w:val="2022"/>
      <w:numFmt w:val="decimal"/>
      <w:lvlText w:val="01.0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6CA4ACB"/>
    <w:multiLevelType w:val="multilevel"/>
    <w:tmpl w:val="7A940FA4"/>
    <w:lvl w:ilvl="0">
      <w:start w:val="2022"/>
      <w:numFmt w:val="decimal"/>
      <w:lvlText w:val="01.04.%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94D28C9"/>
    <w:multiLevelType w:val="multilevel"/>
    <w:tmpl w:val="146E2BA8"/>
    <w:lvl w:ilvl="0">
      <w:start w:val="2022"/>
      <w:numFmt w:val="decimal"/>
      <w:lvlText w:val="01.04.%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08A60A6"/>
    <w:multiLevelType w:val="multilevel"/>
    <w:tmpl w:val="D59ECE7A"/>
    <w:lvl w:ilvl="0">
      <w:start w:val="2022"/>
      <w:numFmt w:val="decimal"/>
      <w:lvlText w:val="05.04.%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6CC71DE"/>
    <w:multiLevelType w:val="multilevel"/>
    <w:tmpl w:val="2B221A50"/>
    <w:lvl w:ilvl="0">
      <w:start w:val="2022"/>
      <w:numFmt w:val="decimal"/>
      <w:lvlText w:val="07.04.%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F002E13"/>
    <w:multiLevelType w:val="multilevel"/>
    <w:tmpl w:val="8CC8590A"/>
    <w:lvl w:ilvl="0">
      <w:start w:val="2022"/>
      <w:numFmt w:val="decimal"/>
      <w:lvlText w:val="08.04.%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4E1257B"/>
    <w:multiLevelType w:val="multilevel"/>
    <w:tmpl w:val="261425B4"/>
    <w:lvl w:ilvl="0">
      <w:start w:val="24"/>
      <w:numFmt w:val="decimal"/>
      <w:lvlText w:val="%1"/>
      <w:lvlJc w:val="left"/>
      <w:pPr>
        <w:ind w:left="1035" w:hanging="1035"/>
      </w:pPr>
      <w:rPr>
        <w:rFonts w:hint="default"/>
        <w:color w:val="000000"/>
        <w:sz w:val="22"/>
      </w:rPr>
    </w:lvl>
    <w:lvl w:ilvl="1">
      <w:start w:val="3"/>
      <w:numFmt w:val="decimalZero"/>
      <w:lvlText w:val="%1.%2"/>
      <w:lvlJc w:val="left"/>
      <w:pPr>
        <w:ind w:left="1035" w:hanging="1035"/>
      </w:pPr>
      <w:rPr>
        <w:rFonts w:hint="default"/>
        <w:color w:val="000000"/>
        <w:sz w:val="22"/>
      </w:rPr>
    </w:lvl>
    <w:lvl w:ilvl="2">
      <w:start w:val="2022"/>
      <w:numFmt w:val="decimal"/>
      <w:lvlText w:val="%1.%2.%3"/>
      <w:lvlJc w:val="left"/>
      <w:pPr>
        <w:ind w:left="1035" w:hanging="1035"/>
      </w:pPr>
      <w:rPr>
        <w:rFonts w:hint="default"/>
        <w:color w:val="000000"/>
        <w:sz w:val="22"/>
      </w:rPr>
    </w:lvl>
    <w:lvl w:ilvl="3">
      <w:start w:val="1"/>
      <w:numFmt w:val="decimal"/>
      <w:lvlText w:val="%1.%2.%3.%4"/>
      <w:lvlJc w:val="left"/>
      <w:pPr>
        <w:ind w:left="1035" w:hanging="1035"/>
      </w:pPr>
      <w:rPr>
        <w:rFonts w:hint="default"/>
        <w:color w:val="000000"/>
        <w:sz w:val="22"/>
      </w:rPr>
    </w:lvl>
    <w:lvl w:ilvl="4">
      <w:start w:val="1"/>
      <w:numFmt w:val="decimal"/>
      <w:lvlText w:val="%1.%2.%3.%4.%5"/>
      <w:lvlJc w:val="left"/>
      <w:pPr>
        <w:ind w:left="1080" w:hanging="1080"/>
      </w:pPr>
      <w:rPr>
        <w:rFonts w:hint="default"/>
        <w:color w:val="000000"/>
        <w:sz w:val="22"/>
      </w:rPr>
    </w:lvl>
    <w:lvl w:ilvl="5">
      <w:start w:val="1"/>
      <w:numFmt w:val="decimal"/>
      <w:lvlText w:val="%1.%2.%3.%4.%5.%6"/>
      <w:lvlJc w:val="left"/>
      <w:pPr>
        <w:ind w:left="1080" w:hanging="1080"/>
      </w:pPr>
      <w:rPr>
        <w:rFonts w:hint="default"/>
        <w:color w:val="000000"/>
        <w:sz w:val="22"/>
      </w:rPr>
    </w:lvl>
    <w:lvl w:ilvl="6">
      <w:start w:val="1"/>
      <w:numFmt w:val="decimal"/>
      <w:lvlText w:val="%1.%2.%3.%4.%5.%6.%7"/>
      <w:lvlJc w:val="left"/>
      <w:pPr>
        <w:ind w:left="1440" w:hanging="1440"/>
      </w:pPr>
      <w:rPr>
        <w:rFonts w:hint="default"/>
        <w:color w:val="000000"/>
        <w:sz w:val="22"/>
      </w:rPr>
    </w:lvl>
    <w:lvl w:ilvl="7">
      <w:start w:val="1"/>
      <w:numFmt w:val="decimal"/>
      <w:lvlText w:val="%1.%2.%3.%4.%5.%6.%7.%8"/>
      <w:lvlJc w:val="left"/>
      <w:pPr>
        <w:ind w:left="1440" w:hanging="1440"/>
      </w:pPr>
      <w:rPr>
        <w:rFonts w:hint="default"/>
        <w:color w:val="000000"/>
        <w:sz w:val="22"/>
      </w:rPr>
    </w:lvl>
    <w:lvl w:ilvl="8">
      <w:start w:val="1"/>
      <w:numFmt w:val="decimal"/>
      <w:lvlText w:val="%1.%2.%3.%4.%5.%6.%7.%8.%9"/>
      <w:lvlJc w:val="left"/>
      <w:pPr>
        <w:ind w:left="1800" w:hanging="1800"/>
      </w:pPr>
      <w:rPr>
        <w:rFonts w:hint="default"/>
        <w:color w:val="000000"/>
        <w:sz w:val="22"/>
      </w:rPr>
    </w:lvl>
  </w:abstractNum>
  <w:abstractNum w:abstractNumId="23" w15:restartNumberingAfterBreak="0">
    <w:nsid w:val="7D6C7E0D"/>
    <w:multiLevelType w:val="hybridMultilevel"/>
    <w:tmpl w:val="3DA08678"/>
    <w:lvl w:ilvl="0" w:tplc="5F2204CA">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7F2C0ECE"/>
    <w:multiLevelType w:val="multilevel"/>
    <w:tmpl w:val="3970E7EE"/>
    <w:lvl w:ilvl="0">
      <w:start w:val="2022"/>
      <w:numFmt w:val="decimal"/>
      <w:lvlText w:val="01.04.%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5"/>
  </w:num>
  <w:num w:numId="3">
    <w:abstractNumId w:val="3"/>
  </w:num>
  <w:num w:numId="4">
    <w:abstractNumId w:val="4"/>
  </w:num>
  <w:num w:numId="5">
    <w:abstractNumId w:val="8"/>
  </w:num>
  <w:num w:numId="6">
    <w:abstractNumId w:val="11"/>
  </w:num>
  <w:num w:numId="7">
    <w:abstractNumId w:val="1"/>
  </w:num>
  <w:num w:numId="8">
    <w:abstractNumId w:val="17"/>
  </w:num>
  <w:num w:numId="9">
    <w:abstractNumId w:val="0"/>
  </w:num>
  <w:num w:numId="10">
    <w:abstractNumId w:val="16"/>
  </w:num>
  <w:num w:numId="11">
    <w:abstractNumId w:val="12"/>
  </w:num>
  <w:num w:numId="12">
    <w:abstractNumId w:val="10"/>
  </w:num>
  <w:num w:numId="13">
    <w:abstractNumId w:val="2"/>
  </w:num>
  <w:num w:numId="14">
    <w:abstractNumId w:val="5"/>
  </w:num>
  <w:num w:numId="15">
    <w:abstractNumId w:val="22"/>
  </w:num>
  <w:num w:numId="16">
    <w:abstractNumId w:val="18"/>
  </w:num>
  <w:num w:numId="17">
    <w:abstractNumId w:val="24"/>
  </w:num>
  <w:num w:numId="18">
    <w:abstractNumId w:val="13"/>
  </w:num>
  <w:num w:numId="19">
    <w:abstractNumId w:val="19"/>
  </w:num>
  <w:num w:numId="20">
    <w:abstractNumId w:val="6"/>
  </w:num>
  <w:num w:numId="21">
    <w:abstractNumId w:val="20"/>
  </w:num>
  <w:num w:numId="22">
    <w:abstractNumId w:val="21"/>
  </w:num>
  <w:num w:numId="23">
    <w:abstractNumId w:val="9"/>
  </w:num>
  <w:num w:numId="24">
    <w:abstractNumId w:val="23"/>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CB2"/>
    <w:rsid w:val="000025B6"/>
    <w:rsid w:val="00004205"/>
    <w:rsid w:val="0000552E"/>
    <w:rsid w:val="0001403C"/>
    <w:rsid w:val="00027F8A"/>
    <w:rsid w:val="0003280A"/>
    <w:rsid w:val="000349AD"/>
    <w:rsid w:val="00040ACA"/>
    <w:rsid w:val="0004274A"/>
    <w:rsid w:val="00042E71"/>
    <w:rsid w:val="00043587"/>
    <w:rsid w:val="0004543B"/>
    <w:rsid w:val="00050793"/>
    <w:rsid w:val="00050EAD"/>
    <w:rsid w:val="00051238"/>
    <w:rsid w:val="000532AB"/>
    <w:rsid w:val="00053525"/>
    <w:rsid w:val="0005363A"/>
    <w:rsid w:val="00053CCA"/>
    <w:rsid w:val="00055E89"/>
    <w:rsid w:val="000604CE"/>
    <w:rsid w:val="00062111"/>
    <w:rsid w:val="000642C8"/>
    <w:rsid w:val="00066352"/>
    <w:rsid w:val="00066590"/>
    <w:rsid w:val="00067B79"/>
    <w:rsid w:val="000719E3"/>
    <w:rsid w:val="000720A8"/>
    <w:rsid w:val="000754F7"/>
    <w:rsid w:val="0008110C"/>
    <w:rsid w:val="000812DD"/>
    <w:rsid w:val="00081443"/>
    <w:rsid w:val="00084B7E"/>
    <w:rsid w:val="0008585C"/>
    <w:rsid w:val="0009386D"/>
    <w:rsid w:val="000A01EA"/>
    <w:rsid w:val="000A0B85"/>
    <w:rsid w:val="000A1B15"/>
    <w:rsid w:val="000A5B3B"/>
    <w:rsid w:val="000A7FEF"/>
    <w:rsid w:val="000B0FA3"/>
    <w:rsid w:val="000B1A9B"/>
    <w:rsid w:val="000B3B60"/>
    <w:rsid w:val="000B67BD"/>
    <w:rsid w:val="000B6F44"/>
    <w:rsid w:val="000B7E3E"/>
    <w:rsid w:val="000C1E0A"/>
    <w:rsid w:val="000C2DC0"/>
    <w:rsid w:val="000C767B"/>
    <w:rsid w:val="000C7D23"/>
    <w:rsid w:val="000D031A"/>
    <w:rsid w:val="000D314E"/>
    <w:rsid w:val="000D3463"/>
    <w:rsid w:val="000E188E"/>
    <w:rsid w:val="000E18E8"/>
    <w:rsid w:val="000E2330"/>
    <w:rsid w:val="000E436D"/>
    <w:rsid w:val="000E5984"/>
    <w:rsid w:val="000E7E38"/>
    <w:rsid w:val="000F251A"/>
    <w:rsid w:val="000F2F82"/>
    <w:rsid w:val="00102334"/>
    <w:rsid w:val="00102E00"/>
    <w:rsid w:val="0010604B"/>
    <w:rsid w:val="001071EF"/>
    <w:rsid w:val="00110AD8"/>
    <w:rsid w:val="001138BE"/>
    <w:rsid w:val="001205DB"/>
    <w:rsid w:val="00120BC6"/>
    <w:rsid w:val="00123A83"/>
    <w:rsid w:val="00127A1E"/>
    <w:rsid w:val="00133260"/>
    <w:rsid w:val="001345B6"/>
    <w:rsid w:val="00135E22"/>
    <w:rsid w:val="001366EF"/>
    <w:rsid w:val="00136E19"/>
    <w:rsid w:val="00147926"/>
    <w:rsid w:val="00151E45"/>
    <w:rsid w:val="00155B4F"/>
    <w:rsid w:val="00160AD2"/>
    <w:rsid w:val="00162F76"/>
    <w:rsid w:val="00165EA1"/>
    <w:rsid w:val="00166EE0"/>
    <w:rsid w:val="00180C0D"/>
    <w:rsid w:val="00192438"/>
    <w:rsid w:val="00193272"/>
    <w:rsid w:val="001A6EBB"/>
    <w:rsid w:val="001B4B8C"/>
    <w:rsid w:val="001C691F"/>
    <w:rsid w:val="001C79FC"/>
    <w:rsid w:val="001D20AD"/>
    <w:rsid w:val="001D50EE"/>
    <w:rsid w:val="001D79C3"/>
    <w:rsid w:val="001E269C"/>
    <w:rsid w:val="001E562D"/>
    <w:rsid w:val="001F4CD0"/>
    <w:rsid w:val="001F55A2"/>
    <w:rsid w:val="002012C2"/>
    <w:rsid w:val="0020635E"/>
    <w:rsid w:val="00211CFF"/>
    <w:rsid w:val="0024322F"/>
    <w:rsid w:val="002446D6"/>
    <w:rsid w:val="002451B8"/>
    <w:rsid w:val="002533E6"/>
    <w:rsid w:val="00253D67"/>
    <w:rsid w:val="00255CB2"/>
    <w:rsid w:val="0026190A"/>
    <w:rsid w:val="00264274"/>
    <w:rsid w:val="0027303F"/>
    <w:rsid w:val="002748AB"/>
    <w:rsid w:val="002876C2"/>
    <w:rsid w:val="002933A5"/>
    <w:rsid w:val="002939D6"/>
    <w:rsid w:val="002A1C25"/>
    <w:rsid w:val="002C3F57"/>
    <w:rsid w:val="002C4A1E"/>
    <w:rsid w:val="002C7CDA"/>
    <w:rsid w:val="002D5692"/>
    <w:rsid w:val="002D60F8"/>
    <w:rsid w:val="002D7094"/>
    <w:rsid w:val="002E0FA0"/>
    <w:rsid w:val="002E1452"/>
    <w:rsid w:val="002E3A2D"/>
    <w:rsid w:val="002E5025"/>
    <w:rsid w:val="002F19A3"/>
    <w:rsid w:val="002F2DA9"/>
    <w:rsid w:val="003053C5"/>
    <w:rsid w:val="00311E27"/>
    <w:rsid w:val="003138E7"/>
    <w:rsid w:val="00314750"/>
    <w:rsid w:val="00323C96"/>
    <w:rsid w:val="00325B98"/>
    <w:rsid w:val="003260BE"/>
    <w:rsid w:val="003278ED"/>
    <w:rsid w:val="0033191A"/>
    <w:rsid w:val="003331CB"/>
    <w:rsid w:val="00340FD3"/>
    <w:rsid w:val="00344A5E"/>
    <w:rsid w:val="00347221"/>
    <w:rsid w:val="003627F2"/>
    <w:rsid w:val="0037067F"/>
    <w:rsid w:val="003708C8"/>
    <w:rsid w:val="003848E7"/>
    <w:rsid w:val="00385FD1"/>
    <w:rsid w:val="0038658B"/>
    <w:rsid w:val="003934F7"/>
    <w:rsid w:val="003952D0"/>
    <w:rsid w:val="003A00A0"/>
    <w:rsid w:val="003A1A34"/>
    <w:rsid w:val="003A6B05"/>
    <w:rsid w:val="003B5DDB"/>
    <w:rsid w:val="003B62B7"/>
    <w:rsid w:val="003C0FFB"/>
    <w:rsid w:val="003C1A60"/>
    <w:rsid w:val="003C24AC"/>
    <w:rsid w:val="003C56BC"/>
    <w:rsid w:val="003D1F75"/>
    <w:rsid w:val="003E32FB"/>
    <w:rsid w:val="003E336D"/>
    <w:rsid w:val="003E6173"/>
    <w:rsid w:val="003F25D3"/>
    <w:rsid w:val="003F7AF7"/>
    <w:rsid w:val="004020F5"/>
    <w:rsid w:val="00411FC0"/>
    <w:rsid w:val="00412559"/>
    <w:rsid w:val="00412896"/>
    <w:rsid w:val="00422035"/>
    <w:rsid w:val="00425701"/>
    <w:rsid w:val="00425F58"/>
    <w:rsid w:val="004272AA"/>
    <w:rsid w:val="004323A7"/>
    <w:rsid w:val="0043328F"/>
    <w:rsid w:val="00435762"/>
    <w:rsid w:val="00450F62"/>
    <w:rsid w:val="00451884"/>
    <w:rsid w:val="00453B41"/>
    <w:rsid w:val="00457EBE"/>
    <w:rsid w:val="00464A32"/>
    <w:rsid w:val="00467DFD"/>
    <w:rsid w:val="004722A5"/>
    <w:rsid w:val="0047406E"/>
    <w:rsid w:val="004756F4"/>
    <w:rsid w:val="00483338"/>
    <w:rsid w:val="00483C10"/>
    <w:rsid w:val="004856D1"/>
    <w:rsid w:val="00486D2E"/>
    <w:rsid w:val="00493339"/>
    <w:rsid w:val="00494343"/>
    <w:rsid w:val="004A2351"/>
    <w:rsid w:val="004A43A1"/>
    <w:rsid w:val="004A5D41"/>
    <w:rsid w:val="004A6861"/>
    <w:rsid w:val="004B1CDE"/>
    <w:rsid w:val="004C2D2A"/>
    <w:rsid w:val="004E6697"/>
    <w:rsid w:val="004E6A39"/>
    <w:rsid w:val="004F195B"/>
    <w:rsid w:val="004F4A11"/>
    <w:rsid w:val="004F4FD8"/>
    <w:rsid w:val="004F533E"/>
    <w:rsid w:val="004F5414"/>
    <w:rsid w:val="004F5C56"/>
    <w:rsid w:val="005044AB"/>
    <w:rsid w:val="0051002D"/>
    <w:rsid w:val="00512D1A"/>
    <w:rsid w:val="00513A7D"/>
    <w:rsid w:val="00514967"/>
    <w:rsid w:val="00520F60"/>
    <w:rsid w:val="00524DAF"/>
    <w:rsid w:val="005264A7"/>
    <w:rsid w:val="00527769"/>
    <w:rsid w:val="005462CD"/>
    <w:rsid w:val="00552F1D"/>
    <w:rsid w:val="00555E4C"/>
    <w:rsid w:val="0055621F"/>
    <w:rsid w:val="00557600"/>
    <w:rsid w:val="0056298C"/>
    <w:rsid w:val="00572C53"/>
    <w:rsid w:val="00581558"/>
    <w:rsid w:val="00584C80"/>
    <w:rsid w:val="00585521"/>
    <w:rsid w:val="00590542"/>
    <w:rsid w:val="00592CEC"/>
    <w:rsid w:val="005965CF"/>
    <w:rsid w:val="005A2E3C"/>
    <w:rsid w:val="005A7B07"/>
    <w:rsid w:val="005B01F7"/>
    <w:rsid w:val="005B7866"/>
    <w:rsid w:val="005C1EC3"/>
    <w:rsid w:val="005C7348"/>
    <w:rsid w:val="005D09B1"/>
    <w:rsid w:val="005E21CC"/>
    <w:rsid w:val="005E546C"/>
    <w:rsid w:val="005F157B"/>
    <w:rsid w:val="005F4EF9"/>
    <w:rsid w:val="005F7A12"/>
    <w:rsid w:val="00601C98"/>
    <w:rsid w:val="00603A90"/>
    <w:rsid w:val="0060493B"/>
    <w:rsid w:val="00613555"/>
    <w:rsid w:val="0062197F"/>
    <w:rsid w:val="00624209"/>
    <w:rsid w:val="00630AAD"/>
    <w:rsid w:val="00631B14"/>
    <w:rsid w:val="006325C0"/>
    <w:rsid w:val="00635527"/>
    <w:rsid w:val="00640D96"/>
    <w:rsid w:val="00645393"/>
    <w:rsid w:val="0064543E"/>
    <w:rsid w:val="00647A1F"/>
    <w:rsid w:val="0065293A"/>
    <w:rsid w:val="00654885"/>
    <w:rsid w:val="00667721"/>
    <w:rsid w:val="0067678C"/>
    <w:rsid w:val="00676F5A"/>
    <w:rsid w:val="00677E95"/>
    <w:rsid w:val="00686F2F"/>
    <w:rsid w:val="00692697"/>
    <w:rsid w:val="00693A91"/>
    <w:rsid w:val="006950F4"/>
    <w:rsid w:val="00696398"/>
    <w:rsid w:val="00696488"/>
    <w:rsid w:val="0069797C"/>
    <w:rsid w:val="00697AA2"/>
    <w:rsid w:val="006A1C2A"/>
    <w:rsid w:val="006A7275"/>
    <w:rsid w:val="006B0768"/>
    <w:rsid w:val="006B28BE"/>
    <w:rsid w:val="006B5AD0"/>
    <w:rsid w:val="006B69BE"/>
    <w:rsid w:val="006C48AB"/>
    <w:rsid w:val="006C5911"/>
    <w:rsid w:val="006E627E"/>
    <w:rsid w:val="006F05AA"/>
    <w:rsid w:val="00700A2B"/>
    <w:rsid w:val="00702345"/>
    <w:rsid w:val="0070250B"/>
    <w:rsid w:val="00703B40"/>
    <w:rsid w:val="00704536"/>
    <w:rsid w:val="00704A6A"/>
    <w:rsid w:val="007057A9"/>
    <w:rsid w:val="00711D9A"/>
    <w:rsid w:val="00714CD1"/>
    <w:rsid w:val="00721A25"/>
    <w:rsid w:val="00721ED3"/>
    <w:rsid w:val="00730CBE"/>
    <w:rsid w:val="00731697"/>
    <w:rsid w:val="007330E6"/>
    <w:rsid w:val="007334AA"/>
    <w:rsid w:val="0074086D"/>
    <w:rsid w:val="0074247D"/>
    <w:rsid w:val="00742489"/>
    <w:rsid w:val="007427F7"/>
    <w:rsid w:val="00743EAB"/>
    <w:rsid w:val="00760A4D"/>
    <w:rsid w:val="007636E3"/>
    <w:rsid w:val="007707BF"/>
    <w:rsid w:val="00771E67"/>
    <w:rsid w:val="007722D9"/>
    <w:rsid w:val="00775006"/>
    <w:rsid w:val="007808E8"/>
    <w:rsid w:val="007815B2"/>
    <w:rsid w:val="00783129"/>
    <w:rsid w:val="00785458"/>
    <w:rsid w:val="007863AB"/>
    <w:rsid w:val="00787236"/>
    <w:rsid w:val="00790E58"/>
    <w:rsid w:val="007A65BA"/>
    <w:rsid w:val="007B42C3"/>
    <w:rsid w:val="007B535C"/>
    <w:rsid w:val="007C0691"/>
    <w:rsid w:val="007C5A19"/>
    <w:rsid w:val="007E06DD"/>
    <w:rsid w:val="007F22A1"/>
    <w:rsid w:val="008018A5"/>
    <w:rsid w:val="0080254C"/>
    <w:rsid w:val="00815A88"/>
    <w:rsid w:val="0082136A"/>
    <w:rsid w:val="008310C1"/>
    <w:rsid w:val="008355A9"/>
    <w:rsid w:val="008445C5"/>
    <w:rsid w:val="00844F56"/>
    <w:rsid w:val="00854A85"/>
    <w:rsid w:val="00856A4E"/>
    <w:rsid w:val="00863201"/>
    <w:rsid w:val="00866B92"/>
    <w:rsid w:val="00870283"/>
    <w:rsid w:val="00876236"/>
    <w:rsid w:val="00877747"/>
    <w:rsid w:val="008814E3"/>
    <w:rsid w:val="00891E50"/>
    <w:rsid w:val="00894857"/>
    <w:rsid w:val="00897BED"/>
    <w:rsid w:val="008A1CE1"/>
    <w:rsid w:val="008A30B6"/>
    <w:rsid w:val="008A5CA8"/>
    <w:rsid w:val="008B420A"/>
    <w:rsid w:val="008B4C38"/>
    <w:rsid w:val="008B54D6"/>
    <w:rsid w:val="008B5F97"/>
    <w:rsid w:val="008B7C8A"/>
    <w:rsid w:val="008D136B"/>
    <w:rsid w:val="008D7652"/>
    <w:rsid w:val="008E0562"/>
    <w:rsid w:val="008E32A4"/>
    <w:rsid w:val="008E612F"/>
    <w:rsid w:val="008E65DE"/>
    <w:rsid w:val="008F60F7"/>
    <w:rsid w:val="0090171D"/>
    <w:rsid w:val="0091522F"/>
    <w:rsid w:val="00915602"/>
    <w:rsid w:val="00917543"/>
    <w:rsid w:val="00917C52"/>
    <w:rsid w:val="00921BD0"/>
    <w:rsid w:val="00922BE3"/>
    <w:rsid w:val="00922E22"/>
    <w:rsid w:val="00924794"/>
    <w:rsid w:val="009401AA"/>
    <w:rsid w:val="00940201"/>
    <w:rsid w:val="00940C39"/>
    <w:rsid w:val="00941CB0"/>
    <w:rsid w:val="00943903"/>
    <w:rsid w:val="00953688"/>
    <w:rsid w:val="009665C4"/>
    <w:rsid w:val="00971A82"/>
    <w:rsid w:val="00971EFB"/>
    <w:rsid w:val="00973EAB"/>
    <w:rsid w:val="0097646B"/>
    <w:rsid w:val="00984245"/>
    <w:rsid w:val="0098515C"/>
    <w:rsid w:val="00987534"/>
    <w:rsid w:val="0099420D"/>
    <w:rsid w:val="00996141"/>
    <w:rsid w:val="0099767A"/>
    <w:rsid w:val="009A04EE"/>
    <w:rsid w:val="009A27FA"/>
    <w:rsid w:val="009A4D94"/>
    <w:rsid w:val="009A594F"/>
    <w:rsid w:val="009B44E3"/>
    <w:rsid w:val="009B685C"/>
    <w:rsid w:val="009B778B"/>
    <w:rsid w:val="009C244F"/>
    <w:rsid w:val="009C2842"/>
    <w:rsid w:val="009C3B0A"/>
    <w:rsid w:val="009C63B8"/>
    <w:rsid w:val="009C63DD"/>
    <w:rsid w:val="009E05AB"/>
    <w:rsid w:val="009E1947"/>
    <w:rsid w:val="009F13D8"/>
    <w:rsid w:val="009F3BAD"/>
    <w:rsid w:val="009F4F8E"/>
    <w:rsid w:val="00A01F46"/>
    <w:rsid w:val="00A13ABF"/>
    <w:rsid w:val="00A17960"/>
    <w:rsid w:val="00A23288"/>
    <w:rsid w:val="00A24C02"/>
    <w:rsid w:val="00A254E6"/>
    <w:rsid w:val="00A27590"/>
    <w:rsid w:val="00A3565C"/>
    <w:rsid w:val="00A35A78"/>
    <w:rsid w:val="00A4148A"/>
    <w:rsid w:val="00A42104"/>
    <w:rsid w:val="00A4271C"/>
    <w:rsid w:val="00A44B54"/>
    <w:rsid w:val="00A46C05"/>
    <w:rsid w:val="00A474B2"/>
    <w:rsid w:val="00A5541B"/>
    <w:rsid w:val="00A6311F"/>
    <w:rsid w:val="00A6366D"/>
    <w:rsid w:val="00A637FE"/>
    <w:rsid w:val="00A66185"/>
    <w:rsid w:val="00A72F93"/>
    <w:rsid w:val="00A746AE"/>
    <w:rsid w:val="00A773DA"/>
    <w:rsid w:val="00A8499B"/>
    <w:rsid w:val="00A8774F"/>
    <w:rsid w:val="00A9187C"/>
    <w:rsid w:val="00A92FB5"/>
    <w:rsid w:val="00A95196"/>
    <w:rsid w:val="00AA420D"/>
    <w:rsid w:val="00AA5D99"/>
    <w:rsid w:val="00AA68BB"/>
    <w:rsid w:val="00AA719B"/>
    <w:rsid w:val="00AB394D"/>
    <w:rsid w:val="00AB7F96"/>
    <w:rsid w:val="00AC12C6"/>
    <w:rsid w:val="00AC3756"/>
    <w:rsid w:val="00AD1005"/>
    <w:rsid w:val="00AD2058"/>
    <w:rsid w:val="00AD4AA7"/>
    <w:rsid w:val="00AD5E53"/>
    <w:rsid w:val="00AD7EFA"/>
    <w:rsid w:val="00AE02EE"/>
    <w:rsid w:val="00AE2EA6"/>
    <w:rsid w:val="00AF151A"/>
    <w:rsid w:val="00AF4811"/>
    <w:rsid w:val="00AF75FA"/>
    <w:rsid w:val="00B01EEE"/>
    <w:rsid w:val="00B01F8F"/>
    <w:rsid w:val="00B0332F"/>
    <w:rsid w:val="00B05729"/>
    <w:rsid w:val="00B23D6A"/>
    <w:rsid w:val="00B34383"/>
    <w:rsid w:val="00B3469B"/>
    <w:rsid w:val="00B401B9"/>
    <w:rsid w:val="00B40BBB"/>
    <w:rsid w:val="00B4141F"/>
    <w:rsid w:val="00B467AB"/>
    <w:rsid w:val="00B53DB0"/>
    <w:rsid w:val="00B56026"/>
    <w:rsid w:val="00B644D8"/>
    <w:rsid w:val="00B741E3"/>
    <w:rsid w:val="00B75AB8"/>
    <w:rsid w:val="00B77698"/>
    <w:rsid w:val="00B810A2"/>
    <w:rsid w:val="00B84CF9"/>
    <w:rsid w:val="00B8521D"/>
    <w:rsid w:val="00B85DB4"/>
    <w:rsid w:val="00B86F6C"/>
    <w:rsid w:val="00B92A6C"/>
    <w:rsid w:val="00B94591"/>
    <w:rsid w:val="00BA0CBD"/>
    <w:rsid w:val="00BA3371"/>
    <w:rsid w:val="00BB1345"/>
    <w:rsid w:val="00BB1B52"/>
    <w:rsid w:val="00BC0B04"/>
    <w:rsid w:val="00BC7836"/>
    <w:rsid w:val="00BD2FB1"/>
    <w:rsid w:val="00BD4F90"/>
    <w:rsid w:val="00BE0154"/>
    <w:rsid w:val="00BF0916"/>
    <w:rsid w:val="00BF3B1A"/>
    <w:rsid w:val="00C0195B"/>
    <w:rsid w:val="00C15FC7"/>
    <w:rsid w:val="00C16B58"/>
    <w:rsid w:val="00C16C76"/>
    <w:rsid w:val="00C20892"/>
    <w:rsid w:val="00C227B5"/>
    <w:rsid w:val="00C240D4"/>
    <w:rsid w:val="00C310D4"/>
    <w:rsid w:val="00C42A4B"/>
    <w:rsid w:val="00C42CBA"/>
    <w:rsid w:val="00C53C1E"/>
    <w:rsid w:val="00C548B1"/>
    <w:rsid w:val="00C6124D"/>
    <w:rsid w:val="00C6384D"/>
    <w:rsid w:val="00C73DEF"/>
    <w:rsid w:val="00C759AD"/>
    <w:rsid w:val="00C75FC8"/>
    <w:rsid w:val="00C800AF"/>
    <w:rsid w:val="00C80116"/>
    <w:rsid w:val="00C9664A"/>
    <w:rsid w:val="00CA2A74"/>
    <w:rsid w:val="00CA4356"/>
    <w:rsid w:val="00CA533A"/>
    <w:rsid w:val="00CB2096"/>
    <w:rsid w:val="00CB71BE"/>
    <w:rsid w:val="00CB7592"/>
    <w:rsid w:val="00CB77E4"/>
    <w:rsid w:val="00CC0A51"/>
    <w:rsid w:val="00CC5EAB"/>
    <w:rsid w:val="00CC682C"/>
    <w:rsid w:val="00CC747B"/>
    <w:rsid w:val="00CD6597"/>
    <w:rsid w:val="00CD7101"/>
    <w:rsid w:val="00CE0083"/>
    <w:rsid w:val="00CE0342"/>
    <w:rsid w:val="00CE1BA6"/>
    <w:rsid w:val="00CE4880"/>
    <w:rsid w:val="00CE7CF6"/>
    <w:rsid w:val="00CF1CCD"/>
    <w:rsid w:val="00CF4D04"/>
    <w:rsid w:val="00CF5C05"/>
    <w:rsid w:val="00D1538B"/>
    <w:rsid w:val="00D15AFE"/>
    <w:rsid w:val="00D2307E"/>
    <w:rsid w:val="00D245DB"/>
    <w:rsid w:val="00D24601"/>
    <w:rsid w:val="00D2679A"/>
    <w:rsid w:val="00D32EF4"/>
    <w:rsid w:val="00D354E8"/>
    <w:rsid w:val="00D509BB"/>
    <w:rsid w:val="00D64E14"/>
    <w:rsid w:val="00D70069"/>
    <w:rsid w:val="00D72058"/>
    <w:rsid w:val="00D759C9"/>
    <w:rsid w:val="00D86CC8"/>
    <w:rsid w:val="00D9085E"/>
    <w:rsid w:val="00DA49E0"/>
    <w:rsid w:val="00DA70AE"/>
    <w:rsid w:val="00DB6FE2"/>
    <w:rsid w:val="00DD56EC"/>
    <w:rsid w:val="00DD6B06"/>
    <w:rsid w:val="00DD6EC4"/>
    <w:rsid w:val="00DE0CD5"/>
    <w:rsid w:val="00DE6512"/>
    <w:rsid w:val="00DE6A51"/>
    <w:rsid w:val="00DF3AA3"/>
    <w:rsid w:val="00DF5CD3"/>
    <w:rsid w:val="00E005B4"/>
    <w:rsid w:val="00E01B8B"/>
    <w:rsid w:val="00E05152"/>
    <w:rsid w:val="00E052AD"/>
    <w:rsid w:val="00E10078"/>
    <w:rsid w:val="00E11D0C"/>
    <w:rsid w:val="00E13FB4"/>
    <w:rsid w:val="00E1458C"/>
    <w:rsid w:val="00E24D9F"/>
    <w:rsid w:val="00E2625A"/>
    <w:rsid w:val="00E26A14"/>
    <w:rsid w:val="00E2717F"/>
    <w:rsid w:val="00E31EA2"/>
    <w:rsid w:val="00E32848"/>
    <w:rsid w:val="00E35655"/>
    <w:rsid w:val="00E36A41"/>
    <w:rsid w:val="00E401A9"/>
    <w:rsid w:val="00E42284"/>
    <w:rsid w:val="00E45289"/>
    <w:rsid w:val="00E47C83"/>
    <w:rsid w:val="00E521BD"/>
    <w:rsid w:val="00E56C8C"/>
    <w:rsid w:val="00E60831"/>
    <w:rsid w:val="00E62464"/>
    <w:rsid w:val="00E70AA8"/>
    <w:rsid w:val="00E8035A"/>
    <w:rsid w:val="00E810D4"/>
    <w:rsid w:val="00E82456"/>
    <w:rsid w:val="00E83BFC"/>
    <w:rsid w:val="00E919CB"/>
    <w:rsid w:val="00E92E9B"/>
    <w:rsid w:val="00E94D88"/>
    <w:rsid w:val="00EA2FDC"/>
    <w:rsid w:val="00EA4E70"/>
    <w:rsid w:val="00EA78C6"/>
    <w:rsid w:val="00EB0DDF"/>
    <w:rsid w:val="00EB68DF"/>
    <w:rsid w:val="00EC1124"/>
    <w:rsid w:val="00EC1D56"/>
    <w:rsid w:val="00EC2FB3"/>
    <w:rsid w:val="00EC3FA1"/>
    <w:rsid w:val="00EC531F"/>
    <w:rsid w:val="00ED2E19"/>
    <w:rsid w:val="00ED7D79"/>
    <w:rsid w:val="00EE24F1"/>
    <w:rsid w:val="00EE7C25"/>
    <w:rsid w:val="00EE7CDE"/>
    <w:rsid w:val="00EF5B05"/>
    <w:rsid w:val="00F04289"/>
    <w:rsid w:val="00F15477"/>
    <w:rsid w:val="00F25CDA"/>
    <w:rsid w:val="00F35352"/>
    <w:rsid w:val="00F35B24"/>
    <w:rsid w:val="00F371D4"/>
    <w:rsid w:val="00F42DF1"/>
    <w:rsid w:val="00F521A3"/>
    <w:rsid w:val="00F53E0F"/>
    <w:rsid w:val="00F541BC"/>
    <w:rsid w:val="00F656C0"/>
    <w:rsid w:val="00F65AE6"/>
    <w:rsid w:val="00F65E0B"/>
    <w:rsid w:val="00F76ACE"/>
    <w:rsid w:val="00F922FD"/>
    <w:rsid w:val="00F939A2"/>
    <w:rsid w:val="00F95067"/>
    <w:rsid w:val="00FA2570"/>
    <w:rsid w:val="00FA428C"/>
    <w:rsid w:val="00FB1282"/>
    <w:rsid w:val="00FB21C4"/>
    <w:rsid w:val="00FB7489"/>
    <w:rsid w:val="00FC5D69"/>
    <w:rsid w:val="00FE7E60"/>
    <w:rsid w:val="00FF24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docId w15:val="{32E0BFA3-4C0D-4775-89D8-1C4FDDFCC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2FB3"/>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AE02EE"/>
    <w:rPr>
      <w:color w:val="0000FF" w:themeColor="hyperlink"/>
      <w:u w:val="single"/>
    </w:rPr>
  </w:style>
  <w:style w:type="paragraph" w:styleId="a4">
    <w:name w:val="No Spacing"/>
    <w:uiPriority w:val="1"/>
    <w:qFormat/>
    <w:rsid w:val="003934F7"/>
    <w:pPr>
      <w:spacing w:after="0" w:line="240" w:lineRule="auto"/>
    </w:pPr>
    <w:rPr>
      <w:rFonts w:ascii="Times New Roman" w:eastAsia="Calibri" w:hAnsi="Times New Roman" w:cs="Times New Roman"/>
      <w:sz w:val="24"/>
      <w:szCs w:val="24"/>
    </w:rPr>
  </w:style>
  <w:style w:type="paragraph" w:styleId="a5">
    <w:name w:val="List Paragraph"/>
    <w:aliases w:val="Bullet List,FooterText,numbered,Paragraphe de liste1,lp1"/>
    <w:basedOn w:val="a"/>
    <w:link w:val="a6"/>
    <w:uiPriority w:val="34"/>
    <w:qFormat/>
    <w:rsid w:val="003934F7"/>
    <w:pPr>
      <w:ind w:left="720"/>
      <w:contextualSpacing/>
    </w:pPr>
  </w:style>
  <w:style w:type="paragraph" w:styleId="a7">
    <w:name w:val="Balloon Text"/>
    <w:basedOn w:val="a"/>
    <w:link w:val="a8"/>
    <w:uiPriority w:val="99"/>
    <w:semiHidden/>
    <w:unhideWhenUsed/>
    <w:rsid w:val="00CB7592"/>
    <w:rPr>
      <w:rFonts w:ascii="Tahoma" w:hAnsi="Tahoma" w:cs="Tahoma"/>
      <w:sz w:val="16"/>
      <w:szCs w:val="16"/>
    </w:rPr>
  </w:style>
  <w:style w:type="character" w:customStyle="1" w:styleId="a8">
    <w:name w:val="Текст выноски Знак"/>
    <w:basedOn w:val="a0"/>
    <w:link w:val="a7"/>
    <w:uiPriority w:val="99"/>
    <w:semiHidden/>
    <w:rsid w:val="00CB7592"/>
    <w:rPr>
      <w:rFonts w:ascii="Tahoma" w:eastAsia="Times New Roman" w:hAnsi="Tahoma" w:cs="Tahoma"/>
      <w:sz w:val="16"/>
      <w:szCs w:val="16"/>
      <w:lang w:eastAsia="ar-SA"/>
    </w:rPr>
  </w:style>
  <w:style w:type="character" w:customStyle="1" w:styleId="a6">
    <w:name w:val="Абзац списка Знак"/>
    <w:aliases w:val="Bullet List Знак,FooterText Знак,numbered Знак,Paragraphe de liste1 Знак,lp1 Знак"/>
    <w:link w:val="a5"/>
    <w:uiPriority w:val="34"/>
    <w:locked/>
    <w:rsid w:val="000E7E38"/>
    <w:rPr>
      <w:rFonts w:ascii="Times New Roman" w:eastAsia="Times New Roman" w:hAnsi="Times New Roman" w:cs="Times New Roman"/>
      <w:sz w:val="24"/>
      <w:szCs w:val="24"/>
      <w:lang w:eastAsia="ar-SA"/>
    </w:rPr>
  </w:style>
  <w:style w:type="paragraph" w:styleId="a9">
    <w:name w:val="Normal (Web)"/>
    <w:aliases w:val=" Знак,Знак,Обычный (веб) Знак Знак Знак,Обычный (Web) Знак Знак Знак Знак,Обычный (Web) Знак Знак Знак,Обычный (веб) Знак Знак,Обычный (Web) Знак,Знак2,Текст сноски1,Знак Знак2,Обычный (веб) Знак Знак Знак1,Знак Знак Знак Знак Знак"/>
    <w:basedOn w:val="a"/>
    <w:link w:val="aa"/>
    <w:uiPriority w:val="99"/>
    <w:unhideWhenUsed/>
    <w:qFormat/>
    <w:rsid w:val="009F4F8E"/>
    <w:pPr>
      <w:suppressAutoHyphens w:val="0"/>
      <w:spacing w:before="100" w:beforeAutospacing="1" w:after="100" w:afterAutospacing="1"/>
    </w:pPr>
    <w:rPr>
      <w:lang w:eastAsia="ru-RU"/>
    </w:rPr>
  </w:style>
  <w:style w:type="character" w:customStyle="1" w:styleId="aa">
    <w:name w:val="Обычный (веб) Знак"/>
    <w:aliases w:val=" Знак Знак,Знак Знак,Обычный (веб) Знак Знак Знак Знак,Обычный (Web) Знак Знак Знак Знак Знак,Обычный (Web) Знак Знак Знак Знак1,Обычный (веб) Знак Знак Знак2,Обычный (Web) Знак Знак,Знак2 Знак,Текст сноски1 Знак,Знак Знак2 Знак"/>
    <w:link w:val="a9"/>
    <w:uiPriority w:val="99"/>
    <w:rsid w:val="009F4F8E"/>
    <w:rPr>
      <w:rFonts w:ascii="Times New Roman" w:eastAsia="Times New Roman" w:hAnsi="Times New Roman" w:cs="Times New Roman"/>
      <w:sz w:val="24"/>
      <w:szCs w:val="24"/>
      <w:lang w:eastAsia="ru-RU"/>
    </w:rPr>
  </w:style>
  <w:style w:type="character" w:customStyle="1" w:styleId="sectioninfo">
    <w:name w:val="section__info"/>
    <w:basedOn w:val="a0"/>
    <w:rsid w:val="001D79C3"/>
  </w:style>
  <w:style w:type="paragraph" w:styleId="ab">
    <w:name w:val="header"/>
    <w:basedOn w:val="a"/>
    <w:link w:val="ac"/>
    <w:uiPriority w:val="99"/>
    <w:unhideWhenUsed/>
    <w:rsid w:val="00601C98"/>
    <w:pPr>
      <w:tabs>
        <w:tab w:val="center" w:pos="4677"/>
        <w:tab w:val="right" w:pos="9355"/>
      </w:tabs>
    </w:pPr>
  </w:style>
  <w:style w:type="character" w:customStyle="1" w:styleId="ac">
    <w:name w:val="Верхний колонтитул Знак"/>
    <w:basedOn w:val="a0"/>
    <w:link w:val="ab"/>
    <w:uiPriority w:val="99"/>
    <w:rsid w:val="00601C98"/>
    <w:rPr>
      <w:rFonts w:ascii="Times New Roman" w:eastAsia="Times New Roman" w:hAnsi="Times New Roman" w:cs="Times New Roman"/>
      <w:sz w:val="24"/>
      <w:szCs w:val="24"/>
      <w:lang w:eastAsia="ar-SA"/>
    </w:rPr>
  </w:style>
  <w:style w:type="paragraph" w:styleId="ad">
    <w:name w:val="footer"/>
    <w:basedOn w:val="a"/>
    <w:link w:val="ae"/>
    <w:uiPriority w:val="99"/>
    <w:unhideWhenUsed/>
    <w:rsid w:val="00601C98"/>
    <w:pPr>
      <w:tabs>
        <w:tab w:val="center" w:pos="4677"/>
        <w:tab w:val="right" w:pos="9355"/>
      </w:tabs>
    </w:pPr>
  </w:style>
  <w:style w:type="character" w:customStyle="1" w:styleId="ae">
    <w:name w:val="Нижний колонтитул Знак"/>
    <w:basedOn w:val="a0"/>
    <w:link w:val="ad"/>
    <w:uiPriority w:val="99"/>
    <w:rsid w:val="00601C98"/>
    <w:rPr>
      <w:rFonts w:ascii="Times New Roman" w:eastAsia="Times New Roman" w:hAnsi="Times New Roman" w:cs="Times New Roman"/>
      <w:sz w:val="24"/>
      <w:szCs w:val="24"/>
      <w:lang w:eastAsia="ar-SA"/>
    </w:rPr>
  </w:style>
  <w:style w:type="table" w:styleId="af">
    <w:name w:val="Table Grid"/>
    <w:basedOn w:val="a1"/>
    <w:uiPriority w:val="59"/>
    <w:rsid w:val="00A232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
    <w:basedOn w:val="a0"/>
    <w:rsid w:val="0033191A"/>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20">
    <w:name w:val="Основной текст (2) + Полужирный"/>
    <w:basedOn w:val="a0"/>
    <w:rsid w:val="0033191A"/>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Standard">
    <w:name w:val="Standard"/>
    <w:rsid w:val="001D50EE"/>
    <w:pPr>
      <w:widowControl w:val="0"/>
      <w:suppressAutoHyphens/>
      <w:autoSpaceDN w:val="0"/>
      <w:spacing w:after="160" w:line="256" w:lineRule="auto"/>
    </w:pPr>
    <w:rPr>
      <w:rFonts w:ascii="Calibri" w:eastAsia="Times New Roman" w:hAnsi="Calibri" w:cs="Calibri"/>
      <w:kern w:val="3"/>
      <w:lang w:eastAsia="ru-RU"/>
    </w:rPr>
  </w:style>
  <w:style w:type="paragraph" w:customStyle="1" w:styleId="Default">
    <w:name w:val="Default"/>
    <w:rsid w:val="001D20A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792646">
      <w:bodyDiv w:val="1"/>
      <w:marLeft w:val="0"/>
      <w:marRight w:val="0"/>
      <w:marTop w:val="0"/>
      <w:marBottom w:val="0"/>
      <w:divBdr>
        <w:top w:val="none" w:sz="0" w:space="0" w:color="auto"/>
        <w:left w:val="none" w:sz="0" w:space="0" w:color="auto"/>
        <w:bottom w:val="none" w:sz="0" w:space="0" w:color="auto"/>
        <w:right w:val="none" w:sz="0" w:space="0" w:color="auto"/>
      </w:divBdr>
    </w:div>
    <w:div w:id="303193559">
      <w:bodyDiv w:val="1"/>
      <w:marLeft w:val="0"/>
      <w:marRight w:val="0"/>
      <w:marTop w:val="0"/>
      <w:marBottom w:val="0"/>
      <w:divBdr>
        <w:top w:val="none" w:sz="0" w:space="0" w:color="auto"/>
        <w:left w:val="none" w:sz="0" w:space="0" w:color="auto"/>
        <w:bottom w:val="none" w:sz="0" w:space="0" w:color="auto"/>
        <w:right w:val="none" w:sz="0" w:space="0" w:color="auto"/>
      </w:divBdr>
    </w:div>
    <w:div w:id="379323259">
      <w:bodyDiv w:val="1"/>
      <w:marLeft w:val="0"/>
      <w:marRight w:val="0"/>
      <w:marTop w:val="0"/>
      <w:marBottom w:val="0"/>
      <w:divBdr>
        <w:top w:val="none" w:sz="0" w:space="0" w:color="auto"/>
        <w:left w:val="none" w:sz="0" w:space="0" w:color="auto"/>
        <w:bottom w:val="none" w:sz="0" w:space="0" w:color="auto"/>
        <w:right w:val="none" w:sz="0" w:space="0" w:color="auto"/>
      </w:divBdr>
    </w:div>
    <w:div w:id="460149038">
      <w:bodyDiv w:val="1"/>
      <w:marLeft w:val="0"/>
      <w:marRight w:val="0"/>
      <w:marTop w:val="0"/>
      <w:marBottom w:val="0"/>
      <w:divBdr>
        <w:top w:val="none" w:sz="0" w:space="0" w:color="auto"/>
        <w:left w:val="none" w:sz="0" w:space="0" w:color="auto"/>
        <w:bottom w:val="none" w:sz="0" w:space="0" w:color="auto"/>
        <w:right w:val="none" w:sz="0" w:space="0" w:color="auto"/>
      </w:divBdr>
    </w:div>
    <w:div w:id="464737826">
      <w:bodyDiv w:val="1"/>
      <w:marLeft w:val="0"/>
      <w:marRight w:val="0"/>
      <w:marTop w:val="0"/>
      <w:marBottom w:val="0"/>
      <w:divBdr>
        <w:top w:val="none" w:sz="0" w:space="0" w:color="auto"/>
        <w:left w:val="none" w:sz="0" w:space="0" w:color="auto"/>
        <w:bottom w:val="none" w:sz="0" w:space="0" w:color="auto"/>
        <w:right w:val="none" w:sz="0" w:space="0" w:color="auto"/>
      </w:divBdr>
    </w:div>
    <w:div w:id="559630894">
      <w:bodyDiv w:val="1"/>
      <w:marLeft w:val="0"/>
      <w:marRight w:val="0"/>
      <w:marTop w:val="0"/>
      <w:marBottom w:val="0"/>
      <w:divBdr>
        <w:top w:val="none" w:sz="0" w:space="0" w:color="auto"/>
        <w:left w:val="none" w:sz="0" w:space="0" w:color="auto"/>
        <w:bottom w:val="none" w:sz="0" w:space="0" w:color="auto"/>
        <w:right w:val="none" w:sz="0" w:space="0" w:color="auto"/>
      </w:divBdr>
    </w:div>
    <w:div w:id="824932738">
      <w:bodyDiv w:val="1"/>
      <w:marLeft w:val="0"/>
      <w:marRight w:val="0"/>
      <w:marTop w:val="0"/>
      <w:marBottom w:val="0"/>
      <w:divBdr>
        <w:top w:val="none" w:sz="0" w:space="0" w:color="auto"/>
        <w:left w:val="none" w:sz="0" w:space="0" w:color="auto"/>
        <w:bottom w:val="none" w:sz="0" w:space="0" w:color="auto"/>
        <w:right w:val="none" w:sz="0" w:space="0" w:color="auto"/>
      </w:divBdr>
    </w:div>
    <w:div w:id="924415492">
      <w:bodyDiv w:val="1"/>
      <w:marLeft w:val="0"/>
      <w:marRight w:val="0"/>
      <w:marTop w:val="0"/>
      <w:marBottom w:val="0"/>
      <w:divBdr>
        <w:top w:val="none" w:sz="0" w:space="0" w:color="auto"/>
        <w:left w:val="none" w:sz="0" w:space="0" w:color="auto"/>
        <w:bottom w:val="none" w:sz="0" w:space="0" w:color="auto"/>
        <w:right w:val="none" w:sz="0" w:space="0" w:color="auto"/>
      </w:divBdr>
    </w:div>
    <w:div w:id="959532272">
      <w:bodyDiv w:val="1"/>
      <w:marLeft w:val="0"/>
      <w:marRight w:val="0"/>
      <w:marTop w:val="0"/>
      <w:marBottom w:val="0"/>
      <w:divBdr>
        <w:top w:val="none" w:sz="0" w:space="0" w:color="auto"/>
        <w:left w:val="none" w:sz="0" w:space="0" w:color="auto"/>
        <w:bottom w:val="none" w:sz="0" w:space="0" w:color="auto"/>
        <w:right w:val="none" w:sz="0" w:space="0" w:color="auto"/>
      </w:divBdr>
    </w:div>
    <w:div w:id="1262028661">
      <w:bodyDiv w:val="1"/>
      <w:marLeft w:val="0"/>
      <w:marRight w:val="0"/>
      <w:marTop w:val="0"/>
      <w:marBottom w:val="0"/>
      <w:divBdr>
        <w:top w:val="none" w:sz="0" w:space="0" w:color="auto"/>
        <w:left w:val="none" w:sz="0" w:space="0" w:color="auto"/>
        <w:bottom w:val="none" w:sz="0" w:space="0" w:color="auto"/>
        <w:right w:val="none" w:sz="0" w:space="0" w:color="auto"/>
      </w:divBdr>
    </w:div>
    <w:div w:id="1363676111">
      <w:bodyDiv w:val="1"/>
      <w:marLeft w:val="0"/>
      <w:marRight w:val="0"/>
      <w:marTop w:val="0"/>
      <w:marBottom w:val="0"/>
      <w:divBdr>
        <w:top w:val="none" w:sz="0" w:space="0" w:color="auto"/>
        <w:left w:val="none" w:sz="0" w:space="0" w:color="auto"/>
        <w:bottom w:val="none" w:sz="0" w:space="0" w:color="auto"/>
        <w:right w:val="none" w:sz="0" w:space="0" w:color="auto"/>
      </w:divBdr>
    </w:div>
    <w:div w:id="1404987845">
      <w:bodyDiv w:val="1"/>
      <w:marLeft w:val="0"/>
      <w:marRight w:val="0"/>
      <w:marTop w:val="0"/>
      <w:marBottom w:val="0"/>
      <w:divBdr>
        <w:top w:val="none" w:sz="0" w:space="0" w:color="auto"/>
        <w:left w:val="none" w:sz="0" w:space="0" w:color="auto"/>
        <w:bottom w:val="none" w:sz="0" w:space="0" w:color="auto"/>
        <w:right w:val="none" w:sz="0" w:space="0" w:color="auto"/>
      </w:divBdr>
      <w:divsChild>
        <w:div w:id="326835129">
          <w:marLeft w:val="0"/>
          <w:marRight w:val="0"/>
          <w:marTop w:val="0"/>
          <w:marBottom w:val="0"/>
          <w:divBdr>
            <w:top w:val="none" w:sz="0" w:space="0" w:color="auto"/>
            <w:left w:val="none" w:sz="0" w:space="0" w:color="auto"/>
            <w:bottom w:val="none" w:sz="0" w:space="0" w:color="auto"/>
            <w:right w:val="none" w:sz="0" w:space="0" w:color="auto"/>
          </w:divBdr>
        </w:div>
      </w:divsChild>
    </w:div>
    <w:div w:id="1661225372">
      <w:bodyDiv w:val="1"/>
      <w:marLeft w:val="0"/>
      <w:marRight w:val="0"/>
      <w:marTop w:val="0"/>
      <w:marBottom w:val="0"/>
      <w:divBdr>
        <w:top w:val="none" w:sz="0" w:space="0" w:color="auto"/>
        <w:left w:val="none" w:sz="0" w:space="0" w:color="auto"/>
        <w:bottom w:val="none" w:sz="0" w:space="0" w:color="auto"/>
        <w:right w:val="none" w:sz="0" w:space="0" w:color="auto"/>
      </w:divBdr>
    </w:div>
    <w:div w:id="1815022035">
      <w:bodyDiv w:val="1"/>
      <w:marLeft w:val="0"/>
      <w:marRight w:val="0"/>
      <w:marTop w:val="0"/>
      <w:marBottom w:val="0"/>
      <w:divBdr>
        <w:top w:val="none" w:sz="0" w:space="0" w:color="auto"/>
        <w:left w:val="none" w:sz="0" w:space="0" w:color="auto"/>
        <w:bottom w:val="none" w:sz="0" w:space="0" w:color="auto"/>
        <w:right w:val="none" w:sz="0" w:space="0" w:color="auto"/>
      </w:divBdr>
    </w:div>
    <w:div w:id="1939555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CB39F56ACED66B3B1D76134464F49786AA4612B882E635581DC33E2B9C793E242B0C5139C945BCD7FD55347668218F0975AFEF7F62ACA47ACBM8C" TargetMode="External"/><Relationship Id="rId4" Type="http://schemas.openxmlformats.org/officeDocument/2006/relationships/settings" Target="settings.xml"/><Relationship Id="rId9" Type="http://schemas.openxmlformats.org/officeDocument/2006/relationships/hyperlink" Target="consultantplus://offline/ref=CB39F56ACED66B3B1D76134464F49786AA4511B482E735581DC33E2B9C793E242B0C5139C944BFD2F955347668218F0975AFEF7F62ACA47ACBM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EDF24-6673-453E-BD2A-A4E742D18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1331</TotalTime>
  <Pages>7</Pages>
  <Words>3261</Words>
  <Characters>18591</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Тихонова Надежда Васильевна</dc:creator>
  <cp:lastModifiedBy>Долгунова Анита Анатольевна</cp:lastModifiedBy>
  <cp:revision>95</cp:revision>
  <cp:lastPrinted>2022-05-19T04:34:00Z</cp:lastPrinted>
  <dcterms:created xsi:type="dcterms:W3CDTF">2022-03-25T06:40:00Z</dcterms:created>
  <dcterms:modified xsi:type="dcterms:W3CDTF">2025-12-12T08:39:00Z</dcterms:modified>
</cp:coreProperties>
</file>