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397BA" w14:textId="77777777" w:rsidR="006A14F1" w:rsidRPr="00A200FF" w:rsidRDefault="006A14F1" w:rsidP="00A200FF">
      <w:pPr>
        <w:pStyle w:val="af"/>
        <w:rPr>
          <w:sz w:val="24"/>
          <w:szCs w:val="24"/>
        </w:rPr>
      </w:pPr>
      <w:bookmarkStart w:id="0" w:name="_GoBack"/>
      <w:bookmarkEnd w:id="0"/>
    </w:p>
    <w:p w14:paraId="10000000" w14:textId="728CEDF7" w:rsidR="00BF194E" w:rsidRPr="00A200FF" w:rsidRDefault="00852E35" w:rsidP="001F3103">
      <w:pPr>
        <w:pStyle w:val="af"/>
        <w:rPr>
          <w:sz w:val="24"/>
          <w:szCs w:val="24"/>
        </w:rPr>
      </w:pPr>
      <w:r w:rsidRPr="00A200FF">
        <w:rPr>
          <w:sz w:val="24"/>
          <w:szCs w:val="24"/>
        </w:rPr>
        <w:t>РЕШЕНИЕ №РНП-59</w:t>
      </w:r>
      <w:r w:rsidR="00CC4A10" w:rsidRPr="00A200FF">
        <w:rPr>
          <w:sz w:val="24"/>
          <w:szCs w:val="24"/>
        </w:rPr>
        <w:t>-</w:t>
      </w:r>
      <w:r w:rsidR="00E747FA">
        <w:rPr>
          <w:sz w:val="24"/>
          <w:szCs w:val="24"/>
        </w:rPr>
        <w:t>90</w:t>
      </w:r>
    </w:p>
    <w:p w14:paraId="592DFA5C" w14:textId="2813EDAF" w:rsidR="002A2476" w:rsidRPr="00A200FF" w:rsidRDefault="002A2476" w:rsidP="001F3103">
      <w:pPr>
        <w:jc w:val="center"/>
        <w:rPr>
          <w:color w:val="000000" w:themeColor="text1"/>
          <w:sz w:val="24"/>
          <w:szCs w:val="24"/>
        </w:rPr>
      </w:pPr>
      <w:r w:rsidRPr="00A200FF">
        <w:rPr>
          <w:color w:val="000000" w:themeColor="text1"/>
          <w:sz w:val="24"/>
          <w:szCs w:val="24"/>
        </w:rPr>
        <w:t xml:space="preserve">по обращению </w:t>
      </w:r>
      <w:r w:rsidR="00B85487" w:rsidRPr="00B85487">
        <w:rPr>
          <w:color w:val="000000" w:themeColor="text1"/>
          <w:sz w:val="24"/>
          <w:szCs w:val="24"/>
        </w:rPr>
        <w:t>КГБУ "ДЭС"</w:t>
      </w:r>
      <w:r w:rsidR="006A14F1" w:rsidRPr="00A200FF">
        <w:rPr>
          <w:color w:val="000000" w:themeColor="text1"/>
          <w:sz w:val="24"/>
          <w:szCs w:val="24"/>
        </w:rPr>
        <w:t xml:space="preserve"> (</w:t>
      </w:r>
      <w:proofErr w:type="spellStart"/>
      <w:r w:rsidR="006A14F1" w:rsidRPr="00A200FF">
        <w:rPr>
          <w:color w:val="000000" w:themeColor="text1"/>
          <w:sz w:val="24"/>
          <w:szCs w:val="24"/>
        </w:rPr>
        <w:t>вх</w:t>
      </w:r>
      <w:proofErr w:type="spellEnd"/>
      <w:r w:rsidR="006A14F1" w:rsidRPr="00A200FF">
        <w:rPr>
          <w:color w:val="000000" w:themeColor="text1"/>
          <w:sz w:val="24"/>
          <w:szCs w:val="24"/>
        </w:rPr>
        <w:t xml:space="preserve">. № </w:t>
      </w:r>
      <w:r w:rsidR="00713166" w:rsidRPr="00713166">
        <w:rPr>
          <w:color w:val="000000" w:themeColor="text1"/>
          <w:sz w:val="24"/>
          <w:szCs w:val="24"/>
        </w:rPr>
        <w:t>2814/26</w:t>
      </w:r>
      <w:r w:rsidR="00840881">
        <w:rPr>
          <w:color w:val="000000" w:themeColor="text1"/>
          <w:sz w:val="24"/>
          <w:szCs w:val="24"/>
        </w:rPr>
        <w:t xml:space="preserve"> от 06.03</w:t>
      </w:r>
      <w:r w:rsidR="006A14F1" w:rsidRPr="00A200FF">
        <w:rPr>
          <w:color w:val="000000" w:themeColor="text1"/>
          <w:sz w:val="24"/>
          <w:szCs w:val="24"/>
        </w:rPr>
        <w:t xml:space="preserve">.2026 г.) </w:t>
      </w:r>
      <w:r w:rsidRPr="00A200FF">
        <w:rPr>
          <w:color w:val="000000" w:themeColor="text1"/>
          <w:sz w:val="24"/>
          <w:szCs w:val="24"/>
        </w:rPr>
        <w:t>о включении сведений о</w:t>
      </w:r>
      <w:r w:rsidR="00807D49">
        <w:rPr>
          <w:color w:val="000000" w:themeColor="text1"/>
          <w:sz w:val="24"/>
          <w:szCs w:val="24"/>
        </w:rPr>
        <w:t>б</w:t>
      </w:r>
      <w:r w:rsidRPr="00A200FF">
        <w:rPr>
          <w:color w:val="000000" w:themeColor="text1"/>
          <w:sz w:val="24"/>
          <w:szCs w:val="24"/>
        </w:rPr>
        <w:t xml:space="preserve"> </w:t>
      </w:r>
      <w:r w:rsidR="00807D49" w:rsidRPr="00807D49">
        <w:rPr>
          <w:sz w:val="24"/>
          <w:szCs w:val="24"/>
        </w:rPr>
        <w:t>ИП Голуб Т.В.</w:t>
      </w:r>
      <w:r w:rsidR="006A14F1" w:rsidRPr="00A200FF">
        <w:rPr>
          <w:sz w:val="24"/>
          <w:szCs w:val="24"/>
        </w:rPr>
        <w:t xml:space="preserve"> </w:t>
      </w:r>
      <w:r w:rsidRPr="00A200FF">
        <w:rPr>
          <w:color w:val="000000" w:themeColor="text1"/>
          <w:sz w:val="24"/>
          <w:szCs w:val="24"/>
        </w:rPr>
        <w:t>в реестр недобросовестных поставщиков (подрядчиков, исполнителей)</w:t>
      </w:r>
    </w:p>
    <w:p w14:paraId="12000000" w14:textId="61501B23" w:rsidR="00BF194E" w:rsidRPr="00A200FF" w:rsidRDefault="00BF194E" w:rsidP="001F3103">
      <w:pPr>
        <w:pStyle w:val="af"/>
        <w:rPr>
          <w:b w:val="0"/>
          <w:sz w:val="24"/>
          <w:szCs w:val="24"/>
        </w:rPr>
      </w:pPr>
    </w:p>
    <w:p w14:paraId="13000000" w14:textId="51FA8BA9" w:rsidR="00BF194E" w:rsidRPr="00A200FF" w:rsidRDefault="00840881" w:rsidP="001F3103">
      <w:pPr>
        <w:rPr>
          <w:b/>
          <w:sz w:val="24"/>
          <w:szCs w:val="24"/>
        </w:rPr>
      </w:pPr>
      <w:r>
        <w:rPr>
          <w:b/>
          <w:sz w:val="24"/>
          <w:szCs w:val="24"/>
        </w:rPr>
        <w:t>16.03</w:t>
      </w:r>
      <w:r w:rsidR="00743354" w:rsidRPr="00A200FF">
        <w:rPr>
          <w:b/>
          <w:sz w:val="24"/>
          <w:szCs w:val="24"/>
        </w:rPr>
        <w:t>.2026</w:t>
      </w:r>
      <w:r w:rsidR="002A2476" w:rsidRPr="00A200FF">
        <w:rPr>
          <w:b/>
          <w:sz w:val="24"/>
          <w:szCs w:val="24"/>
        </w:rPr>
        <w:t xml:space="preserve"> г.  </w:t>
      </w:r>
      <w:r w:rsidR="00783CC1" w:rsidRPr="00A200FF">
        <w:rPr>
          <w:b/>
          <w:sz w:val="24"/>
          <w:szCs w:val="24"/>
        </w:rPr>
        <w:t xml:space="preserve">                                                                                                  </w:t>
      </w:r>
      <w:r w:rsidR="002A2476" w:rsidRPr="00A200FF">
        <w:rPr>
          <w:b/>
          <w:sz w:val="24"/>
          <w:szCs w:val="24"/>
        </w:rPr>
        <w:t xml:space="preserve">                             </w:t>
      </w:r>
      <w:r w:rsidR="00783CC1" w:rsidRPr="00A200FF">
        <w:rPr>
          <w:b/>
          <w:sz w:val="24"/>
          <w:szCs w:val="24"/>
        </w:rPr>
        <w:t xml:space="preserve">    г. Пермь</w:t>
      </w:r>
    </w:p>
    <w:p w14:paraId="46B4D960" w14:textId="77777777" w:rsidR="006A14F1" w:rsidRPr="00A200FF" w:rsidRDefault="006A14F1" w:rsidP="001F3103">
      <w:pPr>
        <w:ind w:firstLine="709"/>
        <w:contextualSpacing/>
        <w:jc w:val="both"/>
        <w:rPr>
          <w:sz w:val="24"/>
          <w:szCs w:val="24"/>
        </w:rPr>
      </w:pPr>
    </w:p>
    <w:p w14:paraId="2013DB7F" w14:textId="3A51CAA2" w:rsidR="00DC09BB" w:rsidRPr="00A200FF" w:rsidRDefault="00783CC1" w:rsidP="001F3103">
      <w:pPr>
        <w:ind w:firstLine="709"/>
        <w:contextualSpacing/>
        <w:jc w:val="both"/>
        <w:rPr>
          <w:sz w:val="24"/>
          <w:szCs w:val="24"/>
        </w:rPr>
      </w:pPr>
      <w:r w:rsidRPr="00A200FF">
        <w:rPr>
          <w:sz w:val="24"/>
          <w:szCs w:val="24"/>
        </w:rPr>
        <w:t>Комиссия Управления Федеральной антимонопольной службы по Пермскому краю</w:t>
      </w:r>
      <w:r w:rsidRPr="00A200FF">
        <w:rPr>
          <w:sz w:val="24"/>
          <w:szCs w:val="24"/>
        </w:rPr>
        <w:br/>
        <w:t>по контролю в сфере закупок (далее - Комиссия) в составе:</w:t>
      </w:r>
    </w:p>
    <w:p w14:paraId="15000000" w14:textId="7D1E861C" w:rsidR="00BF194E" w:rsidRPr="00A200FF" w:rsidRDefault="00DC09BB" w:rsidP="001F3103">
      <w:pPr>
        <w:ind w:firstLine="709"/>
        <w:contextualSpacing/>
        <w:jc w:val="both"/>
        <w:rPr>
          <w:sz w:val="24"/>
          <w:szCs w:val="24"/>
        </w:rPr>
      </w:pPr>
      <w:r w:rsidRPr="00A200FF">
        <w:rPr>
          <w:sz w:val="24"/>
          <w:szCs w:val="24"/>
        </w:rPr>
        <w:t>П</w:t>
      </w:r>
      <w:r w:rsidR="00F64B5D" w:rsidRPr="00A200FF">
        <w:rPr>
          <w:sz w:val="24"/>
          <w:szCs w:val="24"/>
        </w:rPr>
        <w:t xml:space="preserve">редседатель Комиссии – </w:t>
      </w:r>
      <w:r w:rsidR="00D84597" w:rsidRPr="00A200FF">
        <w:rPr>
          <w:sz w:val="24"/>
          <w:szCs w:val="24"/>
        </w:rPr>
        <w:t xml:space="preserve">Субботина Е.С. </w:t>
      </w:r>
      <w:r w:rsidR="00C04E1B" w:rsidRPr="00A200FF">
        <w:rPr>
          <w:sz w:val="24"/>
          <w:szCs w:val="24"/>
        </w:rPr>
        <w:t xml:space="preserve">начальник отдела контроля закупок, </w:t>
      </w:r>
    </w:p>
    <w:p w14:paraId="16000000" w14:textId="02D1040E" w:rsidR="00BF194E" w:rsidRPr="00A200FF" w:rsidRDefault="00783CC1" w:rsidP="001F3103">
      <w:pPr>
        <w:ind w:firstLine="709"/>
        <w:contextualSpacing/>
        <w:jc w:val="both"/>
        <w:rPr>
          <w:sz w:val="24"/>
          <w:szCs w:val="24"/>
        </w:rPr>
      </w:pPr>
      <w:r w:rsidRPr="00A200FF">
        <w:rPr>
          <w:sz w:val="24"/>
          <w:szCs w:val="24"/>
        </w:rPr>
        <w:t xml:space="preserve">- </w:t>
      </w:r>
      <w:r w:rsidR="00F37B41" w:rsidRPr="00A200FF">
        <w:rPr>
          <w:sz w:val="24"/>
          <w:szCs w:val="24"/>
        </w:rPr>
        <w:t>Тарасов К.Ю.</w:t>
      </w:r>
      <w:r w:rsidR="00034CA5" w:rsidRPr="00A200FF">
        <w:rPr>
          <w:sz w:val="24"/>
          <w:szCs w:val="24"/>
        </w:rPr>
        <w:t>,</w:t>
      </w:r>
      <w:r w:rsidR="00F64B5D" w:rsidRPr="00A200FF">
        <w:rPr>
          <w:sz w:val="24"/>
          <w:szCs w:val="24"/>
        </w:rPr>
        <w:t xml:space="preserve"> </w:t>
      </w:r>
      <w:r w:rsidR="000F1EAC" w:rsidRPr="00A200FF">
        <w:rPr>
          <w:sz w:val="24"/>
          <w:szCs w:val="24"/>
        </w:rPr>
        <w:t xml:space="preserve">ведущий </w:t>
      </w:r>
      <w:r w:rsidRPr="00A200FF">
        <w:rPr>
          <w:sz w:val="24"/>
          <w:szCs w:val="24"/>
        </w:rPr>
        <w:t>специалист-эксперт отдела контроля закупок,</w:t>
      </w:r>
    </w:p>
    <w:p w14:paraId="17000000" w14:textId="1C404DBF" w:rsidR="00BF194E" w:rsidRPr="00A200FF" w:rsidRDefault="003A43B6" w:rsidP="001F3103">
      <w:pPr>
        <w:ind w:firstLine="709"/>
        <w:contextualSpacing/>
        <w:jc w:val="both"/>
        <w:rPr>
          <w:sz w:val="24"/>
          <w:szCs w:val="24"/>
        </w:rPr>
      </w:pPr>
      <w:r w:rsidRPr="00A200FF">
        <w:rPr>
          <w:sz w:val="24"/>
          <w:szCs w:val="24"/>
        </w:rPr>
        <w:t xml:space="preserve">- </w:t>
      </w:r>
      <w:r w:rsidR="006A14F1" w:rsidRPr="00A200FF">
        <w:rPr>
          <w:sz w:val="24"/>
          <w:szCs w:val="24"/>
        </w:rPr>
        <w:t>Чудинов А.М</w:t>
      </w:r>
      <w:r w:rsidR="00852E35" w:rsidRPr="00A200FF">
        <w:rPr>
          <w:sz w:val="24"/>
          <w:szCs w:val="24"/>
        </w:rPr>
        <w:t xml:space="preserve">., </w:t>
      </w:r>
      <w:r w:rsidR="002A2476" w:rsidRPr="00A200FF">
        <w:rPr>
          <w:sz w:val="24"/>
          <w:szCs w:val="24"/>
        </w:rPr>
        <w:t xml:space="preserve">ведущий </w:t>
      </w:r>
      <w:r w:rsidR="00783CC1" w:rsidRPr="00A200FF">
        <w:rPr>
          <w:sz w:val="24"/>
          <w:szCs w:val="24"/>
        </w:rPr>
        <w:t>специалист-эксперт отдела контроля закупок,</w:t>
      </w:r>
    </w:p>
    <w:p w14:paraId="493835ED" w14:textId="6C11BF8B" w:rsidR="00A76C47" w:rsidRPr="00A200FF" w:rsidRDefault="00A76C47" w:rsidP="001F3103">
      <w:pPr>
        <w:widowControl w:val="0"/>
        <w:suppressAutoHyphens/>
        <w:autoSpaceDN w:val="0"/>
        <w:ind w:firstLine="709"/>
        <w:contextualSpacing/>
        <w:jc w:val="both"/>
        <w:rPr>
          <w:rFonts w:eastAsia="SimSun"/>
          <w:kern w:val="3"/>
          <w:sz w:val="24"/>
          <w:szCs w:val="24"/>
          <w:shd w:val="clear" w:color="auto" w:fill="FFFFFF"/>
          <w:lang w:eastAsia="zh-CN" w:bidi="hi-IN"/>
        </w:rPr>
      </w:pPr>
      <w:r w:rsidRPr="00A200FF">
        <w:rPr>
          <w:rFonts w:eastAsia="SimSun"/>
          <w:kern w:val="3"/>
          <w:sz w:val="24"/>
          <w:szCs w:val="24"/>
          <w:shd w:val="clear" w:color="auto" w:fill="FFFFFF"/>
          <w:lang w:eastAsia="zh-CN" w:bidi="hi-IN"/>
        </w:rPr>
        <w:t>в присутствии</w:t>
      </w:r>
      <w:r w:rsidRPr="00A200FF">
        <w:rPr>
          <w:sz w:val="24"/>
          <w:szCs w:val="24"/>
        </w:rPr>
        <w:t xml:space="preserve"> </w:t>
      </w:r>
      <w:r w:rsidRPr="00A200FF">
        <w:rPr>
          <w:rFonts w:eastAsia="SimSun"/>
          <w:kern w:val="3"/>
          <w:sz w:val="24"/>
          <w:szCs w:val="24"/>
          <w:shd w:val="clear" w:color="auto" w:fill="FFFFFF"/>
          <w:lang w:eastAsia="zh-CN" w:bidi="hi-IN"/>
        </w:rPr>
        <w:t>посредством видеоконференц-связи представителей</w:t>
      </w:r>
      <w:r w:rsidR="00BF5572" w:rsidRPr="00A200FF">
        <w:rPr>
          <w:rFonts w:eastAsia="SimSun"/>
          <w:kern w:val="3"/>
          <w:sz w:val="24"/>
          <w:szCs w:val="24"/>
          <w:shd w:val="clear" w:color="auto" w:fill="FFFFFF"/>
          <w:lang w:eastAsia="zh-CN" w:bidi="hi-IN"/>
        </w:rPr>
        <w:t xml:space="preserve"> </w:t>
      </w:r>
      <w:r w:rsidR="00B61D8D">
        <w:rPr>
          <w:rFonts w:eastAsia="SimSun"/>
          <w:kern w:val="3"/>
          <w:sz w:val="24"/>
          <w:szCs w:val="24"/>
          <w:shd w:val="clear" w:color="auto" w:fill="FFFFFF"/>
          <w:lang w:eastAsia="zh-CN" w:bidi="hi-IN"/>
        </w:rPr>
        <w:t>КГБУ "ДЭС"</w:t>
      </w:r>
      <w:r w:rsidR="00BF5572" w:rsidRPr="00A200FF">
        <w:rPr>
          <w:rFonts w:eastAsia="SimSun"/>
          <w:kern w:val="3"/>
          <w:sz w:val="24"/>
          <w:szCs w:val="24"/>
          <w:shd w:val="clear" w:color="auto" w:fill="FFFFFF"/>
          <w:lang w:eastAsia="zh-CN" w:bidi="hi-IN"/>
        </w:rPr>
        <w:t xml:space="preserve"> -</w:t>
      </w:r>
      <w:r w:rsidRPr="00A200FF">
        <w:rPr>
          <w:rFonts w:eastAsia="SimSun"/>
          <w:kern w:val="3"/>
          <w:sz w:val="24"/>
          <w:szCs w:val="24"/>
          <w:shd w:val="clear" w:color="auto" w:fill="FFFFFF"/>
          <w:lang w:eastAsia="zh-CN" w:bidi="hi-IN"/>
        </w:rPr>
        <w:t xml:space="preserve"> </w:t>
      </w:r>
      <w:r w:rsidR="00B61D8D" w:rsidRPr="00B61D8D">
        <w:rPr>
          <w:rFonts w:eastAsia="SimSun"/>
          <w:kern w:val="3"/>
          <w:sz w:val="24"/>
          <w:szCs w:val="24"/>
          <w:shd w:val="clear" w:color="auto" w:fill="FFFFFF"/>
          <w:lang w:eastAsia="zh-CN" w:bidi="hi-IN"/>
        </w:rPr>
        <w:t>Шестакова Сергея Ильича</w:t>
      </w:r>
      <w:r w:rsidR="00BF5572" w:rsidRPr="00A200FF">
        <w:rPr>
          <w:rFonts w:eastAsia="SimSun"/>
          <w:kern w:val="3"/>
          <w:sz w:val="24"/>
          <w:szCs w:val="24"/>
          <w:shd w:val="clear" w:color="auto" w:fill="FFFFFF"/>
          <w:lang w:eastAsia="zh-CN" w:bidi="hi-IN"/>
        </w:rPr>
        <w:t xml:space="preserve"> (действующ</w:t>
      </w:r>
      <w:r w:rsidR="00B61D8D">
        <w:rPr>
          <w:rFonts w:eastAsia="SimSun"/>
          <w:kern w:val="3"/>
          <w:sz w:val="24"/>
          <w:szCs w:val="24"/>
          <w:shd w:val="clear" w:color="auto" w:fill="FFFFFF"/>
          <w:lang w:eastAsia="zh-CN" w:bidi="hi-IN"/>
        </w:rPr>
        <w:t>ей на основании доверенности № 3</w:t>
      </w:r>
      <w:r w:rsidR="00ED415E">
        <w:rPr>
          <w:rFonts w:eastAsia="SimSun"/>
          <w:kern w:val="3"/>
          <w:sz w:val="24"/>
          <w:szCs w:val="24"/>
          <w:shd w:val="clear" w:color="auto" w:fill="FFFFFF"/>
          <w:lang w:eastAsia="zh-CN" w:bidi="hi-IN"/>
        </w:rPr>
        <w:t xml:space="preserve"> от 30.12.2025</w:t>
      </w:r>
      <w:r w:rsidR="00BF5572" w:rsidRPr="00A200FF">
        <w:rPr>
          <w:rFonts w:eastAsia="SimSun"/>
          <w:kern w:val="3"/>
          <w:sz w:val="24"/>
          <w:szCs w:val="24"/>
          <w:shd w:val="clear" w:color="auto" w:fill="FFFFFF"/>
          <w:lang w:eastAsia="zh-CN" w:bidi="hi-IN"/>
        </w:rPr>
        <w:t xml:space="preserve"> г.),</w:t>
      </w:r>
    </w:p>
    <w:p w14:paraId="48331654" w14:textId="48A65FAF" w:rsidR="006A14F1" w:rsidRPr="00A200FF" w:rsidRDefault="00BF5572" w:rsidP="001F3103">
      <w:pPr>
        <w:widowControl w:val="0"/>
        <w:suppressAutoHyphens/>
        <w:autoSpaceDN w:val="0"/>
        <w:ind w:firstLine="709"/>
        <w:contextualSpacing/>
        <w:jc w:val="both"/>
        <w:rPr>
          <w:rFonts w:eastAsia="SimSun"/>
          <w:kern w:val="3"/>
          <w:sz w:val="24"/>
          <w:szCs w:val="24"/>
          <w:shd w:val="clear" w:color="auto" w:fill="FFFFFF"/>
          <w:lang w:eastAsia="zh-CN" w:bidi="hi-IN"/>
        </w:rPr>
      </w:pPr>
      <w:r w:rsidRPr="00A200FF">
        <w:rPr>
          <w:rFonts w:eastAsia="SimSun"/>
          <w:kern w:val="3"/>
          <w:sz w:val="24"/>
          <w:szCs w:val="24"/>
          <w:shd w:val="clear" w:color="auto" w:fill="FFFFFF"/>
          <w:lang w:eastAsia="zh-CN" w:bidi="hi-IN"/>
        </w:rPr>
        <w:t xml:space="preserve">в присутствии посредством видеоконференц-связи представителей </w:t>
      </w:r>
      <w:r w:rsidR="001976B1" w:rsidRPr="00A200FF">
        <w:rPr>
          <w:rFonts w:eastAsia="SimSun"/>
          <w:kern w:val="3"/>
          <w:sz w:val="24"/>
          <w:szCs w:val="24"/>
          <w:shd w:val="clear" w:color="auto" w:fill="FFFFFF"/>
          <w:lang w:eastAsia="zh-CN" w:bidi="hi-IN"/>
        </w:rPr>
        <w:t xml:space="preserve">представителя </w:t>
      </w:r>
      <w:r w:rsidR="00ED415E" w:rsidRPr="00ED415E">
        <w:rPr>
          <w:rFonts w:eastAsia="SimSun"/>
          <w:kern w:val="3"/>
          <w:sz w:val="24"/>
          <w:szCs w:val="24"/>
          <w:shd w:val="clear" w:color="auto" w:fill="FFFFFF"/>
          <w:lang w:eastAsia="zh-CN" w:bidi="hi-IN"/>
        </w:rPr>
        <w:t>ИП Голуб Т.В.</w:t>
      </w:r>
      <w:r w:rsidR="001976B1" w:rsidRPr="00A200FF">
        <w:rPr>
          <w:rFonts w:eastAsia="SimSun"/>
          <w:kern w:val="3"/>
          <w:sz w:val="24"/>
          <w:szCs w:val="24"/>
          <w:shd w:val="clear" w:color="auto" w:fill="FFFFFF"/>
          <w:lang w:eastAsia="zh-CN" w:bidi="hi-IN"/>
        </w:rPr>
        <w:t xml:space="preserve"> - </w:t>
      </w:r>
      <w:r w:rsidR="000A321C">
        <w:rPr>
          <w:rFonts w:eastAsia="SimSun"/>
          <w:kern w:val="3"/>
          <w:sz w:val="24"/>
          <w:szCs w:val="24"/>
          <w:shd w:val="clear" w:color="auto" w:fill="FFFFFF"/>
          <w:lang w:eastAsia="zh-CN" w:bidi="hi-IN"/>
        </w:rPr>
        <w:t>Филимонова Дмитрия Андреевича</w:t>
      </w:r>
      <w:r w:rsidR="001976B1" w:rsidRPr="00A200FF">
        <w:rPr>
          <w:rFonts w:eastAsia="SimSun"/>
          <w:kern w:val="3"/>
          <w:sz w:val="24"/>
          <w:szCs w:val="24"/>
          <w:shd w:val="clear" w:color="auto" w:fill="FFFFFF"/>
          <w:lang w:eastAsia="zh-CN" w:bidi="hi-IN"/>
        </w:rPr>
        <w:t xml:space="preserve"> (действующего на ос</w:t>
      </w:r>
      <w:r w:rsidR="002C23BC">
        <w:rPr>
          <w:rFonts w:eastAsia="SimSun"/>
          <w:kern w:val="3"/>
          <w:sz w:val="24"/>
          <w:szCs w:val="24"/>
          <w:shd w:val="clear" w:color="auto" w:fill="FFFFFF"/>
          <w:lang w:eastAsia="zh-CN" w:bidi="hi-IN"/>
        </w:rPr>
        <w:t>новании доверенности № б/н от 12.03</w:t>
      </w:r>
      <w:r w:rsidR="001976B1" w:rsidRPr="00A200FF">
        <w:rPr>
          <w:rFonts w:eastAsia="SimSun"/>
          <w:kern w:val="3"/>
          <w:sz w:val="24"/>
          <w:szCs w:val="24"/>
          <w:shd w:val="clear" w:color="auto" w:fill="FFFFFF"/>
          <w:lang w:eastAsia="zh-CN" w:bidi="hi-IN"/>
        </w:rPr>
        <w:t>.2026 г.),</w:t>
      </w:r>
      <w:r w:rsidR="00C918FF">
        <w:rPr>
          <w:rFonts w:eastAsia="SimSun"/>
          <w:kern w:val="3"/>
          <w:sz w:val="24"/>
          <w:szCs w:val="24"/>
          <w:shd w:val="clear" w:color="auto" w:fill="FFFFFF"/>
          <w:lang w:eastAsia="zh-CN" w:bidi="hi-IN"/>
        </w:rPr>
        <w:t xml:space="preserve"> </w:t>
      </w:r>
    </w:p>
    <w:p w14:paraId="19000000" w14:textId="5777568C" w:rsidR="00BF194E" w:rsidRPr="00A200FF" w:rsidRDefault="002A2476" w:rsidP="001F3103">
      <w:pPr>
        <w:tabs>
          <w:tab w:val="left" w:pos="993"/>
        </w:tabs>
        <w:ind w:firstLine="709"/>
        <w:contextualSpacing/>
        <w:jc w:val="both"/>
        <w:rPr>
          <w:sz w:val="24"/>
          <w:szCs w:val="24"/>
        </w:rPr>
      </w:pPr>
      <w:r w:rsidRPr="00A200FF">
        <w:rPr>
          <w:sz w:val="24"/>
          <w:szCs w:val="24"/>
        </w:rPr>
        <w:t xml:space="preserve">рассмотрев </w:t>
      </w:r>
      <w:r w:rsidR="006A14F1" w:rsidRPr="00A200FF">
        <w:rPr>
          <w:sz w:val="24"/>
          <w:szCs w:val="24"/>
        </w:rPr>
        <w:t>обращение (</w:t>
      </w:r>
      <w:proofErr w:type="spellStart"/>
      <w:r w:rsidR="006A14F1" w:rsidRPr="00A200FF">
        <w:rPr>
          <w:sz w:val="24"/>
          <w:szCs w:val="24"/>
        </w:rPr>
        <w:t>вх</w:t>
      </w:r>
      <w:proofErr w:type="spellEnd"/>
      <w:r w:rsidR="006A14F1" w:rsidRPr="00A200FF">
        <w:rPr>
          <w:sz w:val="24"/>
          <w:szCs w:val="24"/>
        </w:rPr>
        <w:t xml:space="preserve">. № </w:t>
      </w:r>
      <w:r w:rsidR="00713166" w:rsidRPr="00713166">
        <w:rPr>
          <w:sz w:val="24"/>
          <w:szCs w:val="24"/>
        </w:rPr>
        <w:t>2814/26</w:t>
      </w:r>
      <w:r w:rsidR="006A14F1" w:rsidRPr="00A200FF">
        <w:rPr>
          <w:sz w:val="24"/>
          <w:szCs w:val="24"/>
        </w:rPr>
        <w:t xml:space="preserve"> от </w:t>
      </w:r>
      <w:r w:rsidR="00713166" w:rsidRPr="00713166">
        <w:rPr>
          <w:sz w:val="24"/>
          <w:szCs w:val="24"/>
        </w:rPr>
        <w:t>06.03.2026</w:t>
      </w:r>
      <w:r w:rsidR="006A14F1" w:rsidRPr="00A200FF">
        <w:rPr>
          <w:sz w:val="24"/>
          <w:szCs w:val="24"/>
        </w:rPr>
        <w:t xml:space="preserve"> г.) </w:t>
      </w:r>
      <w:r w:rsidR="00713166" w:rsidRPr="00713166">
        <w:rPr>
          <w:sz w:val="24"/>
          <w:szCs w:val="24"/>
        </w:rPr>
        <w:t>КГБУ "ДЭС"</w:t>
      </w:r>
      <w:r w:rsidR="006A14F1" w:rsidRPr="00A200FF">
        <w:rPr>
          <w:sz w:val="24"/>
          <w:szCs w:val="24"/>
        </w:rPr>
        <w:t xml:space="preserve"> (далее – Заказчик) о включении сведений об </w:t>
      </w:r>
      <w:r w:rsidR="003E1F56" w:rsidRPr="003E1F56">
        <w:rPr>
          <w:sz w:val="24"/>
          <w:szCs w:val="24"/>
        </w:rPr>
        <w:t>ИП Голуб Т.В.</w:t>
      </w:r>
      <w:r w:rsidR="006A14F1" w:rsidRPr="00A200FF">
        <w:rPr>
          <w:sz w:val="24"/>
          <w:szCs w:val="24"/>
        </w:rPr>
        <w:t xml:space="preserve"> (далее - Общество) в реестр недобросовестных поставщиков (подрядчиков, исполнителей) в связи с уклонением от заключения контракта на </w:t>
      </w:r>
      <w:r w:rsidR="003E1F56" w:rsidRPr="003E1F56">
        <w:rPr>
          <w:sz w:val="24"/>
          <w:szCs w:val="24"/>
        </w:rPr>
        <w:t>оказание услуг по техническому обслуживанию и ремонту дорожной спецтехники (</w:t>
      </w:r>
      <w:proofErr w:type="spellStart"/>
      <w:r w:rsidR="003E1F56" w:rsidRPr="003E1F56">
        <w:rPr>
          <w:sz w:val="24"/>
          <w:szCs w:val="24"/>
        </w:rPr>
        <w:t>изв</w:t>
      </w:r>
      <w:proofErr w:type="spellEnd"/>
      <w:r w:rsidR="003E1F56" w:rsidRPr="003E1F56">
        <w:rPr>
          <w:sz w:val="24"/>
          <w:szCs w:val="24"/>
        </w:rPr>
        <w:t>. № 0356500007726000014)</w:t>
      </w:r>
      <w:r w:rsidR="006A14F1" w:rsidRPr="00A200FF">
        <w:rPr>
          <w:sz w:val="24"/>
          <w:szCs w:val="24"/>
        </w:rPr>
        <w:t>,</w:t>
      </w:r>
      <w:r w:rsidR="00713166">
        <w:rPr>
          <w:sz w:val="24"/>
          <w:szCs w:val="24"/>
        </w:rPr>
        <w:t xml:space="preserve"> </w:t>
      </w:r>
    </w:p>
    <w:p w14:paraId="710994A9" w14:textId="77777777" w:rsidR="002A2476" w:rsidRPr="00A200FF" w:rsidRDefault="002A2476" w:rsidP="001F3103">
      <w:pPr>
        <w:tabs>
          <w:tab w:val="left" w:pos="993"/>
        </w:tabs>
        <w:ind w:firstLine="709"/>
        <w:contextualSpacing/>
        <w:jc w:val="both"/>
        <w:rPr>
          <w:sz w:val="24"/>
          <w:szCs w:val="24"/>
        </w:rPr>
      </w:pPr>
    </w:p>
    <w:p w14:paraId="1A000000" w14:textId="77777777" w:rsidR="00BF194E" w:rsidRPr="00A200FF" w:rsidRDefault="00783CC1" w:rsidP="001F3103">
      <w:pPr>
        <w:ind w:firstLine="709"/>
        <w:contextualSpacing/>
        <w:jc w:val="center"/>
        <w:rPr>
          <w:b/>
          <w:sz w:val="24"/>
          <w:szCs w:val="24"/>
        </w:rPr>
      </w:pPr>
      <w:r w:rsidRPr="00A200FF">
        <w:rPr>
          <w:b/>
          <w:sz w:val="24"/>
          <w:szCs w:val="24"/>
        </w:rPr>
        <w:t>УСТАНОВИЛА:</w:t>
      </w:r>
    </w:p>
    <w:p w14:paraId="293D1E2E" w14:textId="77777777" w:rsidR="001976B1" w:rsidRPr="00A200FF" w:rsidRDefault="001976B1" w:rsidP="001F3103">
      <w:pPr>
        <w:ind w:firstLine="709"/>
        <w:contextualSpacing/>
        <w:jc w:val="center"/>
        <w:rPr>
          <w:b/>
          <w:sz w:val="24"/>
          <w:szCs w:val="24"/>
        </w:rPr>
      </w:pPr>
    </w:p>
    <w:p w14:paraId="202BBD43" w14:textId="2481E79A" w:rsidR="00ED415E" w:rsidRPr="00421F2C" w:rsidRDefault="00ED415E" w:rsidP="001F3103">
      <w:pPr>
        <w:ind w:firstLine="709"/>
        <w:jc w:val="both"/>
        <w:rPr>
          <w:color w:val="000000" w:themeColor="text1"/>
          <w:sz w:val="24"/>
          <w:szCs w:val="24"/>
        </w:rPr>
      </w:pPr>
      <w:r w:rsidRPr="00421F2C">
        <w:rPr>
          <w:color w:val="000000" w:themeColor="text1"/>
          <w:sz w:val="24"/>
          <w:szCs w:val="24"/>
        </w:rPr>
        <w:t xml:space="preserve">Уведомлением Пермского УФАС России рассмотрение обращения было назначено на </w:t>
      </w:r>
      <w:r w:rsidR="00840881">
        <w:rPr>
          <w:color w:val="000000" w:themeColor="text1"/>
          <w:sz w:val="24"/>
          <w:szCs w:val="24"/>
        </w:rPr>
        <w:t>12</w:t>
      </w:r>
      <w:r>
        <w:rPr>
          <w:color w:val="000000" w:themeColor="text1"/>
          <w:sz w:val="24"/>
          <w:szCs w:val="24"/>
        </w:rPr>
        <w:t>.03.2026</w:t>
      </w:r>
      <w:r w:rsidRPr="00421F2C">
        <w:rPr>
          <w:color w:val="000000" w:themeColor="text1"/>
          <w:sz w:val="24"/>
          <w:szCs w:val="24"/>
        </w:rPr>
        <w:t xml:space="preserve"> г. в 1</w:t>
      </w:r>
      <w:r w:rsidR="00840881">
        <w:rPr>
          <w:color w:val="000000" w:themeColor="text1"/>
          <w:sz w:val="24"/>
          <w:szCs w:val="24"/>
        </w:rPr>
        <w:t>6</w:t>
      </w:r>
      <w:r w:rsidRPr="00421F2C">
        <w:rPr>
          <w:color w:val="000000" w:themeColor="text1"/>
          <w:sz w:val="24"/>
          <w:szCs w:val="24"/>
        </w:rPr>
        <w:t>:</w:t>
      </w:r>
      <w:r>
        <w:rPr>
          <w:color w:val="000000" w:themeColor="text1"/>
          <w:sz w:val="24"/>
          <w:szCs w:val="24"/>
        </w:rPr>
        <w:t>0</w:t>
      </w:r>
      <w:r w:rsidRPr="00421F2C">
        <w:rPr>
          <w:color w:val="000000" w:themeColor="text1"/>
          <w:sz w:val="24"/>
          <w:szCs w:val="24"/>
        </w:rPr>
        <w:t>0 ч.</w:t>
      </w:r>
    </w:p>
    <w:p w14:paraId="490874D4" w14:textId="735923B8" w:rsidR="00ED415E" w:rsidRPr="00421F2C" w:rsidRDefault="00ED415E" w:rsidP="001F3103">
      <w:pPr>
        <w:tabs>
          <w:tab w:val="left" w:pos="1390"/>
        </w:tabs>
        <w:ind w:firstLine="709"/>
        <w:jc w:val="both"/>
        <w:rPr>
          <w:sz w:val="24"/>
          <w:szCs w:val="24"/>
        </w:rPr>
      </w:pPr>
      <w:r w:rsidRPr="00421F2C">
        <w:rPr>
          <w:sz w:val="24"/>
          <w:szCs w:val="24"/>
        </w:rPr>
        <w:t xml:space="preserve">В ходе заседания Комиссии объявлен перерыв до </w:t>
      </w:r>
      <w:r w:rsidR="00BC127D">
        <w:rPr>
          <w:sz w:val="24"/>
          <w:szCs w:val="24"/>
        </w:rPr>
        <w:t>16</w:t>
      </w:r>
      <w:r>
        <w:rPr>
          <w:sz w:val="24"/>
          <w:szCs w:val="24"/>
        </w:rPr>
        <w:t>.03.2026</w:t>
      </w:r>
      <w:r w:rsidRPr="00421F2C">
        <w:rPr>
          <w:sz w:val="24"/>
          <w:szCs w:val="24"/>
        </w:rPr>
        <w:t xml:space="preserve"> г. с целью изучения документов, анализа материалов обращения и принятия решения.</w:t>
      </w:r>
    </w:p>
    <w:p w14:paraId="6476B969" w14:textId="77777777" w:rsidR="00ED415E" w:rsidRPr="00421F2C" w:rsidRDefault="00ED415E" w:rsidP="001F3103">
      <w:pPr>
        <w:pStyle w:val="a3"/>
        <w:spacing w:after="0"/>
        <w:ind w:left="0" w:firstLine="709"/>
        <w:jc w:val="both"/>
        <w:rPr>
          <w:b/>
          <w:sz w:val="24"/>
          <w:szCs w:val="24"/>
        </w:rPr>
      </w:pPr>
      <w:r w:rsidRPr="00421F2C">
        <w:rPr>
          <w:b/>
          <w:sz w:val="24"/>
          <w:szCs w:val="24"/>
        </w:rPr>
        <w:t>Исследовав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 ч. 3 ст. 99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закупках) установлено следующее.</w:t>
      </w:r>
    </w:p>
    <w:p w14:paraId="39B3ED87" w14:textId="758A0DBE" w:rsidR="00ED415E" w:rsidRPr="00421F2C" w:rsidRDefault="00ED415E" w:rsidP="001F3103">
      <w:pPr>
        <w:ind w:firstLine="709"/>
        <w:jc w:val="both"/>
        <w:rPr>
          <w:sz w:val="24"/>
          <w:szCs w:val="24"/>
        </w:rPr>
      </w:pPr>
      <w:r w:rsidRPr="00421F2C">
        <w:rPr>
          <w:sz w:val="24"/>
          <w:szCs w:val="24"/>
        </w:rPr>
        <w:t xml:space="preserve">В соответствии с извещением, Заказчиком проводился </w:t>
      </w:r>
      <w:r>
        <w:rPr>
          <w:sz w:val="24"/>
          <w:szCs w:val="24"/>
        </w:rPr>
        <w:t xml:space="preserve">открытый аукцион в электронной форме </w:t>
      </w:r>
      <w:r w:rsidRPr="00921860">
        <w:rPr>
          <w:sz w:val="24"/>
          <w:szCs w:val="24"/>
        </w:rPr>
        <w:t xml:space="preserve">на </w:t>
      </w:r>
      <w:r w:rsidR="00F2540E" w:rsidRPr="00F2540E">
        <w:rPr>
          <w:sz w:val="24"/>
          <w:szCs w:val="24"/>
        </w:rPr>
        <w:t>оказание услуг по техническому обслуживанию и ремонту дорожной спецтехники</w:t>
      </w:r>
      <w:r w:rsidRPr="00421F2C">
        <w:rPr>
          <w:sz w:val="24"/>
          <w:szCs w:val="24"/>
        </w:rPr>
        <w:t xml:space="preserve">. НМЦК заключаемого контракта -  </w:t>
      </w:r>
      <w:r w:rsidR="00D47A97" w:rsidRPr="00D47A97">
        <w:rPr>
          <w:sz w:val="24"/>
          <w:szCs w:val="24"/>
        </w:rPr>
        <w:t>500 000,00</w:t>
      </w:r>
      <w:r>
        <w:rPr>
          <w:sz w:val="24"/>
          <w:szCs w:val="24"/>
        </w:rPr>
        <w:t xml:space="preserve"> </w:t>
      </w:r>
      <w:r w:rsidRPr="00421F2C">
        <w:rPr>
          <w:sz w:val="24"/>
          <w:szCs w:val="24"/>
        </w:rPr>
        <w:t xml:space="preserve">руб. </w:t>
      </w:r>
      <w:r w:rsidR="00A035F3" w:rsidRPr="00A035F3">
        <w:rPr>
          <w:bCs/>
          <w:sz w:val="24"/>
          <w:szCs w:val="24"/>
        </w:rPr>
        <w:t>Начальная сумма цен единиц товара, работы, услуги</w:t>
      </w:r>
      <w:r w:rsidR="00A035F3">
        <w:rPr>
          <w:b/>
          <w:bCs/>
          <w:sz w:val="24"/>
          <w:szCs w:val="24"/>
        </w:rPr>
        <w:t xml:space="preserve"> -</w:t>
      </w:r>
      <w:r w:rsidR="00A035F3" w:rsidRPr="005C2D7C">
        <w:rPr>
          <w:sz w:val="24"/>
          <w:szCs w:val="24"/>
        </w:rPr>
        <w:t xml:space="preserve"> 340 209 981,51 руб.</w:t>
      </w:r>
    </w:p>
    <w:p w14:paraId="46AC1B99" w14:textId="295DC75B" w:rsidR="00ED415E" w:rsidRPr="00202B12" w:rsidRDefault="00ED415E" w:rsidP="001F3103">
      <w:pPr>
        <w:ind w:firstLine="709"/>
        <w:jc w:val="both"/>
        <w:rPr>
          <w:sz w:val="24"/>
          <w:szCs w:val="24"/>
        </w:rPr>
      </w:pPr>
      <w:r w:rsidRPr="00421F2C">
        <w:rPr>
          <w:sz w:val="24"/>
          <w:szCs w:val="24"/>
        </w:rPr>
        <w:t>Согласно протоколу подведения итогов определения поставщика (подрядчика, и</w:t>
      </w:r>
      <w:r>
        <w:rPr>
          <w:sz w:val="24"/>
          <w:szCs w:val="24"/>
        </w:rPr>
        <w:t xml:space="preserve">сполнителя) от </w:t>
      </w:r>
      <w:r w:rsidR="007B222A" w:rsidRPr="007B222A">
        <w:rPr>
          <w:sz w:val="24"/>
          <w:szCs w:val="24"/>
        </w:rPr>
        <w:t>03.03.2026 №ИЗК1</w:t>
      </w:r>
      <w:r w:rsidRPr="00421F2C">
        <w:rPr>
          <w:sz w:val="24"/>
          <w:szCs w:val="24"/>
        </w:rPr>
        <w:t xml:space="preserve">, победителем данного </w:t>
      </w:r>
      <w:r w:rsidRPr="00973D39">
        <w:rPr>
          <w:sz w:val="24"/>
          <w:szCs w:val="24"/>
        </w:rPr>
        <w:t>запрос</w:t>
      </w:r>
      <w:r>
        <w:rPr>
          <w:sz w:val="24"/>
          <w:szCs w:val="24"/>
        </w:rPr>
        <w:t>а</w:t>
      </w:r>
      <w:r w:rsidRPr="00973D39">
        <w:rPr>
          <w:sz w:val="24"/>
          <w:szCs w:val="24"/>
        </w:rPr>
        <w:t xml:space="preserve"> котировок в электронной форме</w:t>
      </w:r>
      <w:r w:rsidRPr="00421F2C">
        <w:rPr>
          <w:sz w:val="24"/>
          <w:szCs w:val="24"/>
        </w:rPr>
        <w:t xml:space="preserve"> является </w:t>
      </w:r>
      <w:r w:rsidR="00A035F3" w:rsidRPr="00A035F3">
        <w:rPr>
          <w:sz w:val="24"/>
          <w:szCs w:val="24"/>
        </w:rPr>
        <w:t>ИП Голуб Т.В.</w:t>
      </w:r>
      <w:r w:rsidRPr="00421F2C">
        <w:rPr>
          <w:sz w:val="24"/>
          <w:szCs w:val="24"/>
        </w:rPr>
        <w:t xml:space="preserve"> с предложенной ценой</w:t>
      </w:r>
      <w:r>
        <w:rPr>
          <w:sz w:val="24"/>
          <w:szCs w:val="24"/>
        </w:rPr>
        <w:t xml:space="preserve"> контракта </w:t>
      </w:r>
      <w:r w:rsidR="008168EF" w:rsidRPr="008168EF">
        <w:rPr>
          <w:sz w:val="24"/>
          <w:szCs w:val="24"/>
        </w:rPr>
        <w:t>2</w:t>
      </w:r>
      <w:r w:rsidR="008168EF">
        <w:rPr>
          <w:sz w:val="24"/>
          <w:szCs w:val="24"/>
        </w:rPr>
        <w:t> </w:t>
      </w:r>
      <w:r w:rsidR="008168EF" w:rsidRPr="008168EF">
        <w:rPr>
          <w:sz w:val="24"/>
          <w:szCs w:val="24"/>
        </w:rPr>
        <w:t>228</w:t>
      </w:r>
      <w:r w:rsidR="008168EF">
        <w:rPr>
          <w:sz w:val="24"/>
          <w:szCs w:val="24"/>
        </w:rPr>
        <w:t>,00</w:t>
      </w:r>
      <w:r>
        <w:rPr>
          <w:sz w:val="24"/>
          <w:szCs w:val="24"/>
        </w:rPr>
        <w:t xml:space="preserve"> </w:t>
      </w:r>
      <w:r w:rsidRPr="00421F2C">
        <w:rPr>
          <w:sz w:val="24"/>
          <w:szCs w:val="24"/>
        </w:rPr>
        <w:t>руб.</w:t>
      </w:r>
    </w:p>
    <w:p w14:paraId="7646F491" w14:textId="77777777" w:rsidR="008B515B" w:rsidRPr="008B515B" w:rsidRDefault="008B515B" w:rsidP="001F3103">
      <w:pPr>
        <w:ind w:firstLine="567"/>
        <w:jc w:val="both"/>
        <w:rPr>
          <w:color w:val="000000" w:themeColor="text1"/>
          <w:sz w:val="24"/>
          <w:szCs w:val="24"/>
        </w:rPr>
      </w:pPr>
      <w:r w:rsidRPr="008B515B">
        <w:rPr>
          <w:color w:val="000000" w:themeColor="text1"/>
          <w:sz w:val="24"/>
          <w:szCs w:val="24"/>
        </w:rPr>
        <w:t>В соответствии с ч. 6 ст. 50 Закона о закупках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14:paraId="1B215E48" w14:textId="77777777" w:rsidR="008B515B" w:rsidRPr="008B515B" w:rsidRDefault="008B515B" w:rsidP="001F3103">
      <w:pPr>
        <w:ind w:firstLine="567"/>
        <w:jc w:val="both"/>
        <w:rPr>
          <w:color w:val="000000" w:themeColor="text1"/>
          <w:sz w:val="24"/>
          <w:szCs w:val="24"/>
        </w:rPr>
      </w:pPr>
      <w:r w:rsidRPr="008B515B">
        <w:rPr>
          <w:color w:val="000000" w:themeColor="text1"/>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14:paraId="6A2AB084" w14:textId="77777777" w:rsidR="008B515B" w:rsidRPr="008B515B" w:rsidRDefault="008B515B" w:rsidP="001F3103">
      <w:pPr>
        <w:ind w:firstLine="567"/>
        <w:jc w:val="both"/>
        <w:rPr>
          <w:color w:val="000000" w:themeColor="text1"/>
          <w:sz w:val="24"/>
          <w:szCs w:val="24"/>
        </w:rPr>
      </w:pPr>
      <w:r w:rsidRPr="008B515B">
        <w:rPr>
          <w:color w:val="000000" w:themeColor="text1"/>
          <w:sz w:val="24"/>
          <w:szCs w:val="24"/>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14:paraId="02C2B949" w14:textId="77777777" w:rsidR="008B515B" w:rsidRPr="008B515B" w:rsidRDefault="008B515B" w:rsidP="001F3103">
      <w:pPr>
        <w:ind w:firstLine="567"/>
        <w:jc w:val="both"/>
        <w:rPr>
          <w:color w:val="000000" w:themeColor="text1"/>
          <w:sz w:val="24"/>
          <w:szCs w:val="24"/>
        </w:rPr>
      </w:pPr>
      <w:r w:rsidRPr="008B515B">
        <w:rPr>
          <w:color w:val="000000" w:themeColor="text1"/>
          <w:sz w:val="24"/>
          <w:szCs w:val="24"/>
        </w:rPr>
        <w:t xml:space="preserve">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w:t>
      </w:r>
      <w:r w:rsidRPr="008B515B">
        <w:rPr>
          <w:color w:val="000000" w:themeColor="text1"/>
          <w:sz w:val="24"/>
          <w:szCs w:val="24"/>
        </w:rPr>
        <w:lastRenderedPageBreak/>
        <w:t>информационной системе протокола подведения итогов определения поставщика (подрядчика, исполнителя);</w:t>
      </w:r>
    </w:p>
    <w:p w14:paraId="56BE8F2D" w14:textId="034AC644" w:rsidR="008B515B" w:rsidRDefault="008B515B" w:rsidP="001F3103">
      <w:pPr>
        <w:ind w:firstLine="567"/>
        <w:jc w:val="both"/>
        <w:rPr>
          <w:color w:val="000000" w:themeColor="text1"/>
          <w:sz w:val="24"/>
          <w:szCs w:val="24"/>
        </w:rPr>
      </w:pPr>
      <w:r w:rsidRPr="008B515B">
        <w:rPr>
          <w:color w:val="000000" w:themeColor="text1"/>
          <w:sz w:val="24"/>
          <w:szCs w:val="24"/>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14:paraId="53ABA854"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В соответствии с ч. 1 ст. 51 Закона о закупках по результатам электронной процедуры контракт заключается с победителем определения поставщика (подрядчика, исполнителя), а в случаях, предусмотренных Законом о закупках, с иным участником закупки (далее в настоящей статье - участник закупки, с которым заключается контракт) не ранее чем через десять дней (если Законом о закупках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proofErr w:type="spellStart"/>
      <w:r w:rsidRPr="00421F2C">
        <w:rPr>
          <w:color w:val="000000" w:themeColor="text1"/>
          <w:sz w:val="24"/>
          <w:szCs w:val="24"/>
        </w:rPr>
        <w:t>пп</w:t>
      </w:r>
      <w:proofErr w:type="spellEnd"/>
      <w:r w:rsidRPr="00421F2C">
        <w:rPr>
          <w:color w:val="000000" w:themeColor="text1"/>
          <w:sz w:val="24"/>
          <w:szCs w:val="24"/>
        </w:rPr>
        <w:t>. «а» п. 2 ч. 6 ст. 51 Закона о закупках, после предоставления участником закупки, с которым заключается контракт, обеспечения исполнения контракта в соответствии с требованиями Закона о закупках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Законом о закупках, обязаны подписать контракт в порядке, установленном ст. 51 Закона о закупках.</w:t>
      </w:r>
    </w:p>
    <w:p w14:paraId="7B657FFE"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Согласно ч. 3 ст. 51 Закона о закупках не позднее пяти рабочих дней, следующих за днем размещения заказчиком в соответствии с ч. 2 ст. 51 Закона о закупках проекта контракта, участник закупки, с которым заключается контракт, осуществляет одно из следующих действий:</w:t>
      </w:r>
    </w:p>
    <w:p w14:paraId="7FEC3F89"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о закупках (за исключением случаев, предусмотренных Законом о закупках). При этом такой участник закупки:</w:t>
      </w:r>
    </w:p>
    <w:p w14:paraId="254E6C2C"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а) в случаях, предусмотренных ст. 37 Закона о закупках, одновременно представляет заказчику информацию и документы, предусмотренные указанной статьей;</w:t>
      </w:r>
    </w:p>
    <w:p w14:paraId="4C98A222"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Законом о закупках определен размер платы, подлежащей внесению участником закупки за заключение контракта);</w:t>
      </w:r>
    </w:p>
    <w:p w14:paraId="1690DD80"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4E8E4799"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а) наличие разногласий в отношении информации, включенной в проект контракта в соответствии с п. 1 ч. 2 ст. 51 Закона о закупках,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435D9917"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б) несогласие заключить контракт, содержащий условия, предусмотренные п. 2 ч. 2 ст. 51 Закона о закупках;</w:t>
      </w:r>
    </w:p>
    <w:p w14:paraId="78C6DF65"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 1 ч. 17.2 ст. 95 Закона о закупках.</w:t>
      </w:r>
    </w:p>
    <w:p w14:paraId="00750FF2"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В силу ч. 4 ст. 51 Закона о закупках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 3 ст. 51 Закона о закупках, заказчик осуществляет одно из следующих действий:</w:t>
      </w:r>
    </w:p>
    <w:p w14:paraId="25F159E8"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Законом о закупках, и не ранее срока, предусмотренного ч. 1 ст. 51 Закона о закупках) в случае, если участник закупки, с которым заключается контракт, разместил информацию и документы в соответствии с п. 1 ч. 3 ст. 51 Закона о закупках. Если по результатам определения поставщика (подрядчика, исполнителя) в соответствии с Законом о закупках определен размер платы, подлежащей внесению </w:t>
      </w:r>
      <w:r w:rsidRPr="00421F2C">
        <w:rPr>
          <w:color w:val="000000" w:themeColor="text1"/>
          <w:sz w:val="24"/>
          <w:szCs w:val="24"/>
        </w:rPr>
        <w:lastRenderedPageBreak/>
        <w:t>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14:paraId="3712EC74"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 2 ч. 3 ст. 51 Закона о закупках;</w:t>
      </w:r>
    </w:p>
    <w:p w14:paraId="6C05F4F1"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 2 ч. 3 ст. 51 Закона о закупках.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proofErr w:type="spellStart"/>
      <w:r w:rsidRPr="00421F2C">
        <w:rPr>
          <w:color w:val="000000" w:themeColor="text1"/>
          <w:sz w:val="24"/>
          <w:szCs w:val="24"/>
        </w:rPr>
        <w:t>пп</w:t>
      </w:r>
      <w:proofErr w:type="spellEnd"/>
      <w:r w:rsidRPr="00421F2C">
        <w:rPr>
          <w:color w:val="000000" w:themeColor="text1"/>
          <w:sz w:val="24"/>
          <w:szCs w:val="24"/>
        </w:rPr>
        <w:t>. «б» п. 2 ч. 3 ст. 51 Закона о закупках, подлежит обязательному учету.</w:t>
      </w:r>
    </w:p>
    <w:p w14:paraId="3B92BF22"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В соответствии с ч. 5 ст. 51 Закона о закупках не позднее одного рабочего дня, следующего за датой размещения заказчиком информации и документов в соответствии с п. 2 или 3 ч. 4 ст. 51 Закона о закупках, участник закупки, с которым заключается контракт, осуществляет действия, предусмотренные п. 1 ч. 3 ст. 51 Закона о закупках.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Законом о закупках, и не ранее срока, предусмотренного ч. 1 ст. 51 Закона о закупках).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 5 ст. 103 Закона о закупках, такой подписанный контракт не размещается на официальном сайте.</w:t>
      </w:r>
    </w:p>
    <w:p w14:paraId="07BB3F51"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Согласно ч. 6 ст. 51 Закона о закупках в случае, если участником закупки, с которым заключается контракт, не выполнены требования, предусмотренные ч. 3 (за исключением случая, предусмотренного п. 3 ч. 3 ст. 51 Закона о закупках, а также случая, если таким участником закупки в срок, установленный ч. 3 ст. 51 Закона о закупках, не выполнены требования п.3 ч. 3 ст. 51 Закона о закупках) и ч. 5 ст. 51 Закона о закупках:</w:t>
      </w:r>
    </w:p>
    <w:p w14:paraId="3578B03D"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1) такой участник закупки считается уклонившимся от заключения контракта;</w:t>
      </w:r>
    </w:p>
    <w:p w14:paraId="720DD545"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2) заказчик не позднее одного рабочего дня, следующего за днем истечения срока выполнения участником закупки требований, предусмотренных ч. 3 и 5 ст. 51 Закона о закупках:</w:t>
      </w:r>
    </w:p>
    <w:p w14:paraId="17BBB25A"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16B5EAF5"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б) формирует и направляет в соответствии с порядком, предусмотренным ч. 10 ст. 104 Закона о закупках, в день размещения в единой информационной системе протокола, предусмотренного </w:t>
      </w:r>
      <w:proofErr w:type="spellStart"/>
      <w:r w:rsidRPr="00421F2C">
        <w:rPr>
          <w:color w:val="000000" w:themeColor="text1"/>
          <w:sz w:val="24"/>
          <w:szCs w:val="24"/>
        </w:rPr>
        <w:t>пп</w:t>
      </w:r>
      <w:proofErr w:type="spellEnd"/>
      <w:r w:rsidRPr="00421F2C">
        <w:rPr>
          <w:color w:val="000000" w:themeColor="text1"/>
          <w:sz w:val="24"/>
          <w:szCs w:val="24"/>
        </w:rPr>
        <w:t>. «а» п. 2 ч. 6 ст. 51 Закона о закупках, обращение о включении информации об участнике закупки в реестр недобросовестных поставщиков (подрядчиков, исполнителей);</w:t>
      </w:r>
    </w:p>
    <w:p w14:paraId="5C037EB0"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3) оператор электронной площадки не позднее одного часа с момента размещения в соответствии с </w:t>
      </w:r>
      <w:proofErr w:type="spellStart"/>
      <w:r w:rsidRPr="00421F2C">
        <w:rPr>
          <w:color w:val="000000" w:themeColor="text1"/>
          <w:sz w:val="24"/>
          <w:szCs w:val="24"/>
        </w:rPr>
        <w:t>пп</w:t>
      </w:r>
      <w:proofErr w:type="spellEnd"/>
      <w:r w:rsidRPr="00421F2C">
        <w:rPr>
          <w:color w:val="000000" w:themeColor="text1"/>
          <w:sz w:val="24"/>
          <w:szCs w:val="24"/>
        </w:rPr>
        <w:t>. «а» п. 2 ст. 51 Закона о закупках протокола об уклонении участника закупки от заключения контракта направляет такому участнику закупки уведомление о таком размещении.</w:t>
      </w:r>
    </w:p>
    <w:p w14:paraId="0D1FFCEF"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lastRenderedPageBreak/>
        <w:t>В силу ч. 3 ст. 96 Закона о закупках исполнение контракта, гарантийные обязательства могут обеспечиваться предоставлением независимой гарантии, соответствующей требованиям ст. 45 Закона о закупках,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о закупках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Закона о закупках.</w:t>
      </w:r>
    </w:p>
    <w:p w14:paraId="1F370BE2"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В ч. 4 ст. 96 Закона о закупках установлено,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14:paraId="1DCF9347"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В соответствии с ч. 5 ст. 96 Закона о закупках, в случае </w:t>
      </w:r>
      <w:proofErr w:type="spellStart"/>
      <w:r w:rsidRPr="00421F2C">
        <w:rPr>
          <w:color w:val="000000" w:themeColor="text1"/>
          <w:sz w:val="24"/>
          <w:szCs w:val="24"/>
        </w:rPr>
        <w:t>непредоставления</w:t>
      </w:r>
      <w:proofErr w:type="spellEnd"/>
      <w:r w:rsidRPr="00421F2C">
        <w:rPr>
          <w:color w:val="000000" w:themeColor="text1"/>
          <w:sz w:val="24"/>
          <w:szCs w:val="24"/>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3F51CAC8" w14:textId="77777777" w:rsidR="00ED415E" w:rsidRPr="00421F2C" w:rsidRDefault="00ED415E" w:rsidP="001F3103">
      <w:pPr>
        <w:ind w:firstLine="567"/>
        <w:jc w:val="both"/>
        <w:rPr>
          <w:color w:val="000000" w:themeColor="text1"/>
          <w:sz w:val="24"/>
          <w:szCs w:val="24"/>
        </w:rPr>
      </w:pPr>
      <w:r w:rsidRPr="00421F2C">
        <w:rPr>
          <w:color w:val="000000" w:themeColor="text1"/>
          <w:sz w:val="24"/>
          <w:szCs w:val="24"/>
        </w:rPr>
        <w:t xml:space="preserve">В соответствии с ч. 4 ст. 104 Закона о закупках,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 </w:t>
      </w:r>
    </w:p>
    <w:p w14:paraId="3FDD3924" w14:textId="4634D666" w:rsidR="00ED415E" w:rsidRPr="00421F2C" w:rsidRDefault="00367930" w:rsidP="001F3103">
      <w:pPr>
        <w:ind w:firstLine="567"/>
        <w:jc w:val="both"/>
        <w:rPr>
          <w:color w:val="000000" w:themeColor="text1"/>
          <w:sz w:val="24"/>
          <w:szCs w:val="24"/>
        </w:rPr>
      </w:pPr>
      <w:r>
        <w:rPr>
          <w:color w:val="000000" w:themeColor="text1"/>
          <w:sz w:val="24"/>
          <w:szCs w:val="24"/>
        </w:rPr>
        <w:t>04.03</w:t>
      </w:r>
      <w:r w:rsidR="00ED415E" w:rsidRPr="00312CA8">
        <w:rPr>
          <w:color w:val="000000" w:themeColor="text1"/>
          <w:sz w:val="24"/>
          <w:szCs w:val="24"/>
        </w:rPr>
        <w:t>.2026</w:t>
      </w:r>
      <w:r w:rsidR="00ED415E" w:rsidRPr="00421F2C">
        <w:rPr>
          <w:sz w:val="24"/>
          <w:szCs w:val="24"/>
        </w:rPr>
        <w:t xml:space="preserve"> г. в информационно-телекоммуникационной сети «Интернет» посредством использования единой информационной системы в сфере закупок www.zakupki.gov.ru (далее – ЕИС в сфере закупок) Заказчиком был размещен проект контракта.</w:t>
      </w:r>
    </w:p>
    <w:p w14:paraId="24E5F5CB" w14:textId="6E23F4E5" w:rsidR="00ED415E" w:rsidRPr="00421F2C" w:rsidRDefault="00ED415E" w:rsidP="001F3103">
      <w:pPr>
        <w:pStyle w:val="a3"/>
        <w:spacing w:after="0"/>
        <w:ind w:left="0" w:firstLine="567"/>
        <w:contextualSpacing/>
        <w:jc w:val="both"/>
        <w:rPr>
          <w:sz w:val="24"/>
          <w:szCs w:val="24"/>
        </w:rPr>
      </w:pPr>
      <w:r w:rsidRPr="00421F2C">
        <w:rPr>
          <w:sz w:val="24"/>
          <w:szCs w:val="24"/>
        </w:rPr>
        <w:t xml:space="preserve">В силу Закона о закупках, регламентированным сроком для подписания направленного проекта контракта является – </w:t>
      </w:r>
      <w:r w:rsidR="00367930">
        <w:rPr>
          <w:sz w:val="24"/>
          <w:szCs w:val="24"/>
        </w:rPr>
        <w:t>05</w:t>
      </w:r>
      <w:r>
        <w:rPr>
          <w:sz w:val="24"/>
          <w:szCs w:val="24"/>
        </w:rPr>
        <w:t>.03.2026</w:t>
      </w:r>
      <w:r w:rsidRPr="00421F2C">
        <w:rPr>
          <w:sz w:val="24"/>
          <w:szCs w:val="24"/>
        </w:rPr>
        <w:t xml:space="preserve"> г. </w:t>
      </w:r>
    </w:p>
    <w:p w14:paraId="25132CD0" w14:textId="0F301DCB" w:rsidR="00ED415E" w:rsidRPr="00421F2C" w:rsidRDefault="00ED415E" w:rsidP="001F3103">
      <w:pPr>
        <w:pStyle w:val="a3"/>
        <w:spacing w:after="0"/>
        <w:ind w:left="0" w:firstLine="567"/>
        <w:contextualSpacing/>
        <w:jc w:val="both"/>
        <w:rPr>
          <w:sz w:val="24"/>
          <w:szCs w:val="24"/>
        </w:rPr>
      </w:pPr>
      <w:r>
        <w:rPr>
          <w:sz w:val="24"/>
          <w:szCs w:val="24"/>
        </w:rPr>
        <w:t>0</w:t>
      </w:r>
      <w:r w:rsidR="00367930">
        <w:rPr>
          <w:sz w:val="24"/>
          <w:szCs w:val="24"/>
        </w:rPr>
        <w:t>6</w:t>
      </w:r>
      <w:r>
        <w:rPr>
          <w:sz w:val="24"/>
          <w:szCs w:val="24"/>
        </w:rPr>
        <w:t>.03.2026</w:t>
      </w:r>
      <w:r w:rsidRPr="00F72F2B">
        <w:rPr>
          <w:sz w:val="24"/>
          <w:szCs w:val="24"/>
        </w:rPr>
        <w:t xml:space="preserve"> </w:t>
      </w:r>
      <w:r w:rsidRPr="00421F2C">
        <w:rPr>
          <w:sz w:val="24"/>
          <w:szCs w:val="24"/>
        </w:rPr>
        <w:t xml:space="preserve">г. Заказчиком был размещён «Протокол признания участника уклонившимся от заключения контракта </w:t>
      </w:r>
      <w:r w:rsidRPr="005F789E">
        <w:rPr>
          <w:sz w:val="24"/>
          <w:szCs w:val="24"/>
        </w:rPr>
        <w:t>№ППУ20_1</w:t>
      </w:r>
    </w:p>
    <w:p w14:paraId="6BAAE6A6" w14:textId="73BD7911" w:rsidR="00ED415E" w:rsidRPr="00421F2C" w:rsidRDefault="00367930" w:rsidP="001F3103">
      <w:pPr>
        <w:pStyle w:val="a3"/>
        <w:spacing w:after="0"/>
        <w:ind w:left="0" w:firstLine="567"/>
        <w:contextualSpacing/>
        <w:jc w:val="both"/>
        <w:rPr>
          <w:sz w:val="24"/>
          <w:szCs w:val="24"/>
        </w:rPr>
      </w:pPr>
      <w:r>
        <w:rPr>
          <w:sz w:val="24"/>
          <w:szCs w:val="24"/>
        </w:rPr>
        <w:t>06</w:t>
      </w:r>
      <w:r w:rsidR="00ED415E">
        <w:rPr>
          <w:sz w:val="24"/>
          <w:szCs w:val="24"/>
        </w:rPr>
        <w:t xml:space="preserve">.03.2026 </w:t>
      </w:r>
      <w:r w:rsidR="00ED415E" w:rsidRPr="00421F2C">
        <w:rPr>
          <w:sz w:val="24"/>
          <w:szCs w:val="24"/>
        </w:rPr>
        <w:t xml:space="preserve">г. информация об уклонении </w:t>
      </w:r>
      <w:r w:rsidR="00ED415E">
        <w:rPr>
          <w:sz w:val="24"/>
          <w:szCs w:val="24"/>
        </w:rPr>
        <w:t xml:space="preserve">Предпринимателя </w:t>
      </w:r>
      <w:r w:rsidR="00ED415E" w:rsidRPr="00421F2C">
        <w:rPr>
          <w:sz w:val="24"/>
          <w:szCs w:val="24"/>
        </w:rPr>
        <w:t>от подписания проекта контракта была направлена в Пермское УФАС России посредством функционала ЕИС в сфере закупок.</w:t>
      </w:r>
    </w:p>
    <w:p w14:paraId="75FA48BC" w14:textId="4028A553" w:rsidR="00191BB4" w:rsidRDefault="00ED415E" w:rsidP="001F3103">
      <w:pPr>
        <w:pStyle w:val="27"/>
        <w:spacing w:after="0" w:line="240" w:lineRule="auto"/>
        <w:ind w:firstLine="567"/>
        <w:contextualSpacing/>
        <w:jc w:val="both"/>
        <w:rPr>
          <w:sz w:val="24"/>
          <w:szCs w:val="24"/>
        </w:rPr>
      </w:pPr>
      <w:r>
        <w:rPr>
          <w:sz w:val="24"/>
          <w:szCs w:val="24"/>
        </w:rPr>
        <w:t xml:space="preserve">Предприниматель </w:t>
      </w:r>
      <w:r w:rsidRPr="00421F2C">
        <w:rPr>
          <w:sz w:val="24"/>
          <w:szCs w:val="24"/>
        </w:rPr>
        <w:t>в предоставленных письменных пояснениях сообщает, что</w:t>
      </w:r>
      <w:r>
        <w:rPr>
          <w:sz w:val="24"/>
          <w:szCs w:val="24"/>
        </w:rPr>
        <w:t xml:space="preserve"> </w:t>
      </w:r>
      <w:r w:rsidR="00191BB4" w:rsidRPr="00191BB4">
        <w:rPr>
          <w:sz w:val="24"/>
          <w:szCs w:val="24"/>
        </w:rPr>
        <w:t>ИП Голуб Т.В. планировал в регламентированные сроки подписать</w:t>
      </w:r>
      <w:r w:rsidR="004170E6">
        <w:rPr>
          <w:sz w:val="24"/>
          <w:szCs w:val="24"/>
        </w:rPr>
        <w:t xml:space="preserve"> </w:t>
      </w:r>
      <w:r w:rsidR="00191BB4" w:rsidRPr="00191BB4">
        <w:rPr>
          <w:sz w:val="24"/>
          <w:szCs w:val="24"/>
        </w:rPr>
        <w:t>проекты Контрактов, однако при</w:t>
      </w:r>
      <w:r w:rsidR="00BB7BCD">
        <w:rPr>
          <w:sz w:val="24"/>
          <w:szCs w:val="24"/>
        </w:rPr>
        <w:t xml:space="preserve"> получении проекта Контракта</w:t>
      </w:r>
      <w:r w:rsidR="004170E6">
        <w:rPr>
          <w:sz w:val="24"/>
          <w:szCs w:val="24"/>
        </w:rPr>
        <w:t xml:space="preserve">, </w:t>
      </w:r>
      <w:r w:rsidR="00191BB4" w:rsidRPr="00191BB4">
        <w:rPr>
          <w:sz w:val="24"/>
          <w:szCs w:val="24"/>
        </w:rPr>
        <w:t>Предприниматель выяснил, что при п</w:t>
      </w:r>
      <w:r w:rsidR="004170E6">
        <w:rPr>
          <w:sz w:val="24"/>
          <w:szCs w:val="24"/>
        </w:rPr>
        <w:t>одаче ответственным сотрудником</w:t>
      </w:r>
      <w:r w:rsidR="00BB7BCD">
        <w:rPr>
          <w:sz w:val="24"/>
          <w:szCs w:val="24"/>
        </w:rPr>
        <w:t xml:space="preserve"> в</w:t>
      </w:r>
      <w:r w:rsidR="004170E6">
        <w:rPr>
          <w:sz w:val="24"/>
          <w:szCs w:val="24"/>
        </w:rPr>
        <w:t xml:space="preserve"> </w:t>
      </w:r>
      <w:r w:rsidR="00BB7BCD">
        <w:rPr>
          <w:sz w:val="24"/>
          <w:szCs w:val="24"/>
        </w:rPr>
        <w:t>заявке</w:t>
      </w:r>
      <w:r w:rsidR="00191BB4" w:rsidRPr="00191BB4">
        <w:rPr>
          <w:sz w:val="24"/>
          <w:szCs w:val="24"/>
        </w:rPr>
        <w:t xml:space="preserve"> была допущена критическая</w:t>
      </w:r>
      <w:r w:rsidR="004170E6">
        <w:rPr>
          <w:sz w:val="24"/>
          <w:szCs w:val="24"/>
        </w:rPr>
        <w:t xml:space="preserve"> ошибка в ценовом предложении - </w:t>
      </w:r>
      <w:r w:rsidR="00191BB4" w:rsidRPr="00191BB4">
        <w:rPr>
          <w:sz w:val="24"/>
          <w:szCs w:val="24"/>
        </w:rPr>
        <w:t>отталкиваясь от закупочной документации, сотруд</w:t>
      </w:r>
      <w:r w:rsidR="004170E6">
        <w:rPr>
          <w:sz w:val="24"/>
          <w:szCs w:val="24"/>
        </w:rPr>
        <w:t xml:space="preserve">ник полагал, что подача </w:t>
      </w:r>
      <w:r w:rsidR="00191BB4" w:rsidRPr="00191BB4">
        <w:rPr>
          <w:sz w:val="24"/>
          <w:szCs w:val="24"/>
        </w:rPr>
        <w:t>ценового предложения осуществляется за е</w:t>
      </w:r>
      <w:r w:rsidR="004170E6">
        <w:rPr>
          <w:sz w:val="24"/>
          <w:szCs w:val="24"/>
        </w:rPr>
        <w:t xml:space="preserve">диницу услуги как нормо-час, не </w:t>
      </w:r>
      <w:r w:rsidR="00191BB4" w:rsidRPr="00191BB4">
        <w:rPr>
          <w:sz w:val="24"/>
          <w:szCs w:val="24"/>
        </w:rPr>
        <w:t>учит</w:t>
      </w:r>
      <w:r w:rsidR="004170E6">
        <w:rPr>
          <w:sz w:val="24"/>
          <w:szCs w:val="24"/>
        </w:rPr>
        <w:t xml:space="preserve">ывая стоимость запасных частей. </w:t>
      </w:r>
      <w:r w:rsidR="00191BB4" w:rsidRPr="00191BB4">
        <w:rPr>
          <w:sz w:val="24"/>
          <w:szCs w:val="24"/>
        </w:rPr>
        <w:t>Вместе с тем, Предприниматель нез</w:t>
      </w:r>
      <w:r w:rsidR="004170E6">
        <w:rPr>
          <w:sz w:val="24"/>
          <w:szCs w:val="24"/>
        </w:rPr>
        <w:t xml:space="preserve">амедлительно уведомил Заказчика </w:t>
      </w:r>
      <w:r w:rsidR="00191BB4" w:rsidRPr="00191BB4">
        <w:rPr>
          <w:sz w:val="24"/>
          <w:szCs w:val="24"/>
        </w:rPr>
        <w:t>о том, что не имеет какого-либо умысла, в общем и целом укл</w:t>
      </w:r>
      <w:r w:rsidR="004170E6">
        <w:rPr>
          <w:sz w:val="24"/>
          <w:szCs w:val="24"/>
        </w:rPr>
        <w:t xml:space="preserve">оняться от </w:t>
      </w:r>
      <w:r w:rsidR="00191BB4" w:rsidRPr="00191BB4">
        <w:rPr>
          <w:sz w:val="24"/>
          <w:szCs w:val="24"/>
        </w:rPr>
        <w:t>заключения Контракта, но поскольку за</w:t>
      </w:r>
      <w:r w:rsidR="004170E6">
        <w:rPr>
          <w:sz w:val="24"/>
          <w:szCs w:val="24"/>
        </w:rPr>
        <w:t xml:space="preserve">ключение Контракта по настолько </w:t>
      </w:r>
      <w:r w:rsidR="00191BB4" w:rsidRPr="00191BB4">
        <w:rPr>
          <w:sz w:val="24"/>
          <w:szCs w:val="24"/>
        </w:rPr>
        <w:t>критически низкой цене не представля</w:t>
      </w:r>
      <w:r w:rsidR="004170E6">
        <w:rPr>
          <w:sz w:val="24"/>
          <w:szCs w:val="24"/>
        </w:rPr>
        <w:t xml:space="preserve">ется возможным, Предприниматель </w:t>
      </w:r>
      <w:r w:rsidR="00191BB4" w:rsidRPr="00191BB4">
        <w:rPr>
          <w:sz w:val="24"/>
          <w:szCs w:val="24"/>
        </w:rPr>
        <w:t>предложил Заказчику заключить Кон</w:t>
      </w:r>
      <w:r w:rsidR="004170E6">
        <w:rPr>
          <w:sz w:val="24"/>
          <w:szCs w:val="24"/>
        </w:rPr>
        <w:t xml:space="preserve">тракты с ценовым предложением в </w:t>
      </w:r>
      <w:r w:rsidR="001E7FEB">
        <w:rPr>
          <w:sz w:val="24"/>
          <w:szCs w:val="24"/>
        </w:rPr>
        <w:t>217 707 414 руб.</w:t>
      </w:r>
      <w:r w:rsidR="00191BB4" w:rsidRPr="00191BB4">
        <w:rPr>
          <w:sz w:val="24"/>
          <w:szCs w:val="24"/>
        </w:rPr>
        <w:t xml:space="preserve"> Контракт, что </w:t>
      </w:r>
      <w:r w:rsidR="004170E6">
        <w:rPr>
          <w:sz w:val="24"/>
          <w:szCs w:val="24"/>
        </w:rPr>
        <w:t xml:space="preserve">все еще являлось бы </w:t>
      </w:r>
      <w:r w:rsidR="00191BB4" w:rsidRPr="00191BB4">
        <w:rPr>
          <w:sz w:val="24"/>
          <w:szCs w:val="24"/>
        </w:rPr>
        <w:t>наилучшим ценовым предложением, поз</w:t>
      </w:r>
      <w:r w:rsidR="004170E6">
        <w:rPr>
          <w:sz w:val="24"/>
          <w:szCs w:val="24"/>
        </w:rPr>
        <w:t xml:space="preserve">воляющим оставаться победителем </w:t>
      </w:r>
      <w:r w:rsidR="00191BB4" w:rsidRPr="00191BB4">
        <w:rPr>
          <w:sz w:val="24"/>
          <w:szCs w:val="24"/>
        </w:rPr>
        <w:t xml:space="preserve">Закупки, не нарушающим права третьих </w:t>
      </w:r>
      <w:r w:rsidR="004170E6">
        <w:rPr>
          <w:sz w:val="24"/>
          <w:szCs w:val="24"/>
        </w:rPr>
        <w:t xml:space="preserve">лиц и отвечающим целям экономии </w:t>
      </w:r>
      <w:r w:rsidR="00191BB4" w:rsidRPr="00191BB4">
        <w:rPr>
          <w:sz w:val="24"/>
          <w:szCs w:val="24"/>
        </w:rPr>
        <w:t>бюджетных средств, а также зая</w:t>
      </w:r>
      <w:r w:rsidR="004170E6">
        <w:rPr>
          <w:sz w:val="24"/>
          <w:szCs w:val="24"/>
        </w:rPr>
        <w:t xml:space="preserve">вил о готовности к оперативному </w:t>
      </w:r>
      <w:r w:rsidR="00191BB4" w:rsidRPr="00191BB4">
        <w:rPr>
          <w:sz w:val="24"/>
          <w:szCs w:val="24"/>
        </w:rPr>
        <w:t xml:space="preserve">предоставлению обеспечения исполнения </w:t>
      </w:r>
      <w:r w:rsidR="004170E6">
        <w:rPr>
          <w:sz w:val="24"/>
          <w:szCs w:val="24"/>
        </w:rPr>
        <w:t xml:space="preserve">контракта в случае принятия </w:t>
      </w:r>
      <w:r w:rsidR="00191BB4" w:rsidRPr="00191BB4">
        <w:rPr>
          <w:sz w:val="24"/>
          <w:szCs w:val="24"/>
        </w:rPr>
        <w:t>данно</w:t>
      </w:r>
      <w:r w:rsidR="004170E6">
        <w:rPr>
          <w:sz w:val="24"/>
          <w:szCs w:val="24"/>
        </w:rPr>
        <w:t xml:space="preserve">го альтернативного предложения. </w:t>
      </w:r>
      <w:r w:rsidR="00191BB4" w:rsidRPr="00191BB4">
        <w:rPr>
          <w:sz w:val="24"/>
          <w:szCs w:val="24"/>
        </w:rPr>
        <w:t>Вместе с тем</w:t>
      </w:r>
      <w:r w:rsidR="00E87B57">
        <w:rPr>
          <w:sz w:val="24"/>
          <w:szCs w:val="24"/>
        </w:rPr>
        <w:t xml:space="preserve"> Предприниматель отмечает</w:t>
      </w:r>
      <w:r w:rsidR="001E7FEB">
        <w:rPr>
          <w:sz w:val="24"/>
          <w:szCs w:val="24"/>
        </w:rPr>
        <w:t>, что не имел</w:t>
      </w:r>
      <w:r w:rsidR="004170E6">
        <w:rPr>
          <w:sz w:val="24"/>
          <w:szCs w:val="24"/>
        </w:rPr>
        <w:t xml:space="preserve"> </w:t>
      </w:r>
      <w:r w:rsidR="00191BB4" w:rsidRPr="00191BB4">
        <w:rPr>
          <w:sz w:val="24"/>
          <w:szCs w:val="24"/>
        </w:rPr>
        <w:t>намерения уклониться от заключения Ко</w:t>
      </w:r>
      <w:r w:rsidR="004170E6">
        <w:rPr>
          <w:sz w:val="24"/>
          <w:szCs w:val="24"/>
        </w:rPr>
        <w:t xml:space="preserve">нтрактов, </w:t>
      </w:r>
      <w:r w:rsidR="00A20C82">
        <w:rPr>
          <w:sz w:val="24"/>
          <w:szCs w:val="24"/>
        </w:rPr>
        <w:t>Предприниматель имел намерение</w:t>
      </w:r>
      <w:r w:rsidR="004170E6">
        <w:rPr>
          <w:sz w:val="24"/>
          <w:szCs w:val="24"/>
        </w:rPr>
        <w:t xml:space="preserve"> </w:t>
      </w:r>
      <w:r w:rsidR="00191BB4" w:rsidRPr="00191BB4">
        <w:rPr>
          <w:sz w:val="24"/>
          <w:szCs w:val="24"/>
        </w:rPr>
        <w:t>подписать</w:t>
      </w:r>
      <w:r w:rsidR="00A20C82">
        <w:rPr>
          <w:sz w:val="24"/>
          <w:szCs w:val="24"/>
        </w:rPr>
        <w:t xml:space="preserve"> проект Контракта</w:t>
      </w:r>
      <w:r w:rsidR="004170E6">
        <w:rPr>
          <w:sz w:val="24"/>
          <w:szCs w:val="24"/>
        </w:rPr>
        <w:t xml:space="preserve"> и исполнить, поскольку </w:t>
      </w:r>
      <w:r w:rsidR="00E06033">
        <w:rPr>
          <w:sz w:val="24"/>
          <w:szCs w:val="24"/>
        </w:rPr>
        <w:t>данные Контракт</w:t>
      </w:r>
      <w:r w:rsidR="00191BB4" w:rsidRPr="00191BB4">
        <w:rPr>
          <w:sz w:val="24"/>
          <w:szCs w:val="24"/>
        </w:rPr>
        <w:t xml:space="preserve"> имеют дл</w:t>
      </w:r>
      <w:r w:rsidR="004170E6">
        <w:rPr>
          <w:sz w:val="24"/>
          <w:szCs w:val="24"/>
        </w:rPr>
        <w:t xml:space="preserve">я </w:t>
      </w:r>
      <w:r w:rsidR="00E06033">
        <w:rPr>
          <w:sz w:val="24"/>
          <w:szCs w:val="24"/>
        </w:rPr>
        <w:t xml:space="preserve">Предпринимателя </w:t>
      </w:r>
      <w:r w:rsidR="004170E6">
        <w:rPr>
          <w:sz w:val="24"/>
          <w:szCs w:val="24"/>
        </w:rPr>
        <w:t xml:space="preserve">большую потребительскую и </w:t>
      </w:r>
      <w:r w:rsidR="00191BB4" w:rsidRPr="00191BB4">
        <w:rPr>
          <w:sz w:val="24"/>
          <w:szCs w:val="24"/>
        </w:rPr>
        <w:t>репутационную ценность, что в то</w:t>
      </w:r>
      <w:r w:rsidR="004170E6">
        <w:rPr>
          <w:sz w:val="24"/>
          <w:szCs w:val="24"/>
        </w:rPr>
        <w:t xml:space="preserve">м числе подтверждается наличием </w:t>
      </w:r>
      <w:r w:rsidR="00191BB4" w:rsidRPr="00191BB4">
        <w:rPr>
          <w:sz w:val="24"/>
          <w:szCs w:val="24"/>
        </w:rPr>
        <w:t>необходимых производственных мощностей и ресурсов.</w:t>
      </w:r>
    </w:p>
    <w:p w14:paraId="51E09B67" w14:textId="4348D77B" w:rsidR="00ED415E" w:rsidRDefault="00ED415E" w:rsidP="001F3103">
      <w:pPr>
        <w:pStyle w:val="27"/>
        <w:spacing w:after="0" w:line="240" w:lineRule="auto"/>
        <w:ind w:firstLine="567"/>
        <w:contextualSpacing/>
        <w:jc w:val="both"/>
        <w:rPr>
          <w:sz w:val="24"/>
          <w:szCs w:val="24"/>
        </w:rPr>
      </w:pPr>
      <w:r w:rsidRPr="00EE0131">
        <w:rPr>
          <w:sz w:val="24"/>
          <w:szCs w:val="24"/>
        </w:rPr>
        <w:t>Также</w:t>
      </w:r>
      <w:r>
        <w:rPr>
          <w:sz w:val="24"/>
          <w:szCs w:val="24"/>
        </w:rPr>
        <w:t xml:space="preserve"> в подтверждение своей позиции Предприниматель предоставил</w:t>
      </w:r>
      <w:r w:rsidRPr="00EE0131">
        <w:rPr>
          <w:sz w:val="24"/>
          <w:szCs w:val="24"/>
        </w:rPr>
        <w:t xml:space="preserve"> в адрес Комиссии</w:t>
      </w:r>
      <w:r>
        <w:rPr>
          <w:sz w:val="24"/>
          <w:szCs w:val="24"/>
        </w:rPr>
        <w:t xml:space="preserve"> следующие документы</w:t>
      </w:r>
      <w:r w:rsidRPr="00EE0131">
        <w:rPr>
          <w:sz w:val="24"/>
          <w:szCs w:val="24"/>
        </w:rPr>
        <w:t>:</w:t>
      </w:r>
      <w:r>
        <w:rPr>
          <w:sz w:val="24"/>
          <w:szCs w:val="24"/>
        </w:rPr>
        <w:t xml:space="preserve"> приказ</w:t>
      </w:r>
      <w:r w:rsidR="00E87B57">
        <w:rPr>
          <w:sz w:val="24"/>
          <w:szCs w:val="24"/>
        </w:rPr>
        <w:t xml:space="preserve"> о назначении сотрудника</w:t>
      </w:r>
      <w:r>
        <w:rPr>
          <w:sz w:val="24"/>
          <w:szCs w:val="24"/>
        </w:rPr>
        <w:t xml:space="preserve">; договор </w:t>
      </w:r>
      <w:r w:rsidR="00FF776E">
        <w:rPr>
          <w:sz w:val="24"/>
          <w:szCs w:val="24"/>
        </w:rPr>
        <w:t>аренды помещения</w:t>
      </w:r>
      <w:r>
        <w:rPr>
          <w:sz w:val="24"/>
          <w:szCs w:val="24"/>
        </w:rPr>
        <w:t>; копию письма направленного в адрес Заказчика</w:t>
      </w:r>
      <w:r w:rsidR="00C65C75">
        <w:rPr>
          <w:sz w:val="24"/>
          <w:szCs w:val="24"/>
        </w:rPr>
        <w:t xml:space="preserve"> (исх. № 230 от 05.03.</w:t>
      </w:r>
      <w:r w:rsidR="00C65C75" w:rsidRPr="00C65C75">
        <w:rPr>
          <w:sz w:val="24"/>
          <w:szCs w:val="24"/>
        </w:rPr>
        <w:t>2026 г.</w:t>
      </w:r>
      <w:r w:rsidR="00C65C75">
        <w:rPr>
          <w:sz w:val="24"/>
          <w:szCs w:val="24"/>
        </w:rPr>
        <w:t>)</w:t>
      </w:r>
      <w:r>
        <w:rPr>
          <w:sz w:val="24"/>
          <w:szCs w:val="24"/>
        </w:rPr>
        <w:t xml:space="preserve"> и т.д</w:t>
      </w:r>
      <w:r w:rsidRPr="00EE0131">
        <w:rPr>
          <w:sz w:val="24"/>
          <w:szCs w:val="24"/>
        </w:rPr>
        <w:t>.</w:t>
      </w:r>
    </w:p>
    <w:p w14:paraId="30B69B1B" w14:textId="6832FF70" w:rsidR="00ED415E" w:rsidRDefault="00ED415E" w:rsidP="001F3103">
      <w:pPr>
        <w:pStyle w:val="27"/>
        <w:spacing w:after="0" w:line="240" w:lineRule="auto"/>
        <w:ind w:firstLine="567"/>
        <w:contextualSpacing/>
        <w:jc w:val="both"/>
        <w:rPr>
          <w:sz w:val="24"/>
          <w:szCs w:val="24"/>
        </w:rPr>
      </w:pPr>
      <w:r w:rsidRPr="00B747B7">
        <w:rPr>
          <w:sz w:val="24"/>
          <w:szCs w:val="24"/>
        </w:rPr>
        <w:lastRenderedPageBreak/>
        <w:t xml:space="preserve">Установлено, что в соответствии с информацией </w:t>
      </w:r>
      <w:r w:rsidR="0088082E" w:rsidRPr="0088082E">
        <w:rPr>
          <w:sz w:val="24"/>
          <w:szCs w:val="24"/>
        </w:rPr>
        <w:t>электронной площадки ТЭК-Торг</w:t>
      </w:r>
      <w:r>
        <w:rPr>
          <w:sz w:val="24"/>
          <w:szCs w:val="24"/>
        </w:rPr>
        <w:t xml:space="preserve"> </w:t>
      </w:r>
      <w:r w:rsidR="002F4355">
        <w:rPr>
          <w:sz w:val="24"/>
          <w:szCs w:val="24"/>
        </w:rPr>
        <w:t>Предприниматель 05</w:t>
      </w:r>
      <w:r w:rsidRPr="00B747B7">
        <w:rPr>
          <w:sz w:val="24"/>
          <w:szCs w:val="24"/>
        </w:rPr>
        <w:t>.03.2026 г. ос</w:t>
      </w:r>
      <w:r w:rsidR="002F4355">
        <w:rPr>
          <w:sz w:val="24"/>
          <w:szCs w:val="24"/>
        </w:rPr>
        <w:t>уществлял</w:t>
      </w:r>
      <w:r>
        <w:rPr>
          <w:sz w:val="24"/>
          <w:szCs w:val="24"/>
        </w:rPr>
        <w:t xml:space="preserve"> авторизацию на ЭТП.</w:t>
      </w:r>
    </w:p>
    <w:p w14:paraId="686928BB" w14:textId="77777777" w:rsidR="00ED415E" w:rsidRDefault="00ED415E" w:rsidP="001F3103">
      <w:pPr>
        <w:pStyle w:val="27"/>
        <w:spacing w:after="0" w:line="240" w:lineRule="auto"/>
        <w:ind w:firstLine="567"/>
        <w:contextualSpacing/>
        <w:jc w:val="both"/>
        <w:rPr>
          <w:sz w:val="24"/>
          <w:szCs w:val="24"/>
        </w:rPr>
      </w:pPr>
      <w:r>
        <w:rPr>
          <w:sz w:val="24"/>
          <w:szCs w:val="24"/>
        </w:rPr>
        <w:t>Также необходимо обратить внимание на то, что в соответствии со сведениями, размещёнными в ЕИС, сведений в реестре недобросовестных поставщиков (подрядчиков, исполнителей) о Предпринимателе не содержится.</w:t>
      </w:r>
    </w:p>
    <w:p w14:paraId="046BAC99" w14:textId="77777777"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Согласно правовой позиции Конституционного Суда Российской Федерации, изложенной в Постановлениях от 30.07.2001 N 13-П, от 21.11.2002 N 15-П,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w:t>
      </w:r>
    </w:p>
    <w:p w14:paraId="31C9229B" w14:textId="77777777"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защищаемым Конституцией Российской Федерации целям и ценностям, исключать возможность их произвольного истолкования и применения.</w:t>
      </w:r>
    </w:p>
    <w:p w14:paraId="0C41508E" w14:textId="77777777"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С учетом изложенного при рассмотрении вопроса о признании участника закупок уклонившимся от заключения контракта уполномоченный орган исполнительной власти не должен ограничиваться формальным установлением факта нарушения Закона и обязан всесторонне исследовать все обстоятельства дела, дать оценку существенности нарушения, степени вины участника, ущербу, нанесенному заказчику.</w:t>
      </w:r>
    </w:p>
    <w:p w14:paraId="40BC0C8F" w14:textId="77777777"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14:paraId="093AB3E7" w14:textId="77777777"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 xml:space="preserve">Комиссией не установлено, что </w:t>
      </w:r>
      <w:r>
        <w:rPr>
          <w:rStyle w:val="510"/>
          <w:sz w:val="24"/>
          <w:szCs w:val="24"/>
        </w:rPr>
        <w:t xml:space="preserve">Предприниматель </w:t>
      </w:r>
      <w:r w:rsidRPr="00421F2C">
        <w:rPr>
          <w:rStyle w:val="510"/>
          <w:sz w:val="24"/>
          <w:szCs w:val="24"/>
        </w:rPr>
        <w:t>был не спосо</w:t>
      </w:r>
      <w:r>
        <w:rPr>
          <w:rStyle w:val="510"/>
          <w:sz w:val="24"/>
          <w:szCs w:val="24"/>
        </w:rPr>
        <w:t>бен</w:t>
      </w:r>
      <w:r w:rsidRPr="00421F2C">
        <w:rPr>
          <w:rStyle w:val="510"/>
          <w:sz w:val="24"/>
          <w:szCs w:val="24"/>
        </w:rPr>
        <w:t xml:space="preserve"> исполнить Контракт, а также имел реальные намерения его неисполнения.</w:t>
      </w:r>
    </w:p>
    <w:p w14:paraId="2C145240" w14:textId="292E3598"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 xml:space="preserve">При этом, с учетом допущенных </w:t>
      </w:r>
      <w:r w:rsidR="00E44849" w:rsidRPr="00E44849">
        <w:rPr>
          <w:sz w:val="24"/>
          <w:szCs w:val="24"/>
        </w:rPr>
        <w:t>ИП Голуб Т.В.</w:t>
      </w:r>
      <w:r>
        <w:rPr>
          <w:sz w:val="24"/>
          <w:szCs w:val="24"/>
        </w:rPr>
        <w:t xml:space="preserve"> </w:t>
      </w:r>
      <w:r w:rsidRPr="00421F2C">
        <w:rPr>
          <w:sz w:val="24"/>
          <w:szCs w:val="24"/>
        </w:rPr>
        <w:t xml:space="preserve"> </w:t>
      </w:r>
      <w:r w:rsidRPr="00421F2C">
        <w:rPr>
          <w:rStyle w:val="510"/>
          <w:sz w:val="24"/>
          <w:szCs w:val="24"/>
        </w:rPr>
        <w:t xml:space="preserve">нарушений сроков заключения контракта, Комиссия принимает решение о передаче материалов настоящего дела должностному лицу для рассмотрения вопроса необходимости возбуждения административного производства, ввиду содержания в указанных действиях </w:t>
      </w:r>
      <w:r w:rsidR="00E44849" w:rsidRPr="00E44849">
        <w:rPr>
          <w:sz w:val="24"/>
          <w:szCs w:val="24"/>
        </w:rPr>
        <w:t>ИП Голуб Т.В.</w:t>
      </w:r>
      <w:r>
        <w:rPr>
          <w:sz w:val="24"/>
          <w:szCs w:val="24"/>
        </w:rPr>
        <w:t xml:space="preserve"> </w:t>
      </w:r>
      <w:r w:rsidRPr="00421F2C">
        <w:rPr>
          <w:sz w:val="24"/>
          <w:szCs w:val="24"/>
        </w:rPr>
        <w:t xml:space="preserve"> </w:t>
      </w:r>
      <w:r w:rsidRPr="00421F2C">
        <w:rPr>
          <w:rStyle w:val="510"/>
          <w:sz w:val="24"/>
          <w:szCs w:val="24"/>
        </w:rPr>
        <w:t>признаков состава административного правонарушения по части 2 статьи 7.30.2 КоАП РФ.</w:t>
      </w:r>
    </w:p>
    <w:p w14:paraId="22A436F8" w14:textId="77777777" w:rsidR="00ED415E" w:rsidRPr="00421F2C" w:rsidRDefault="00ED415E" w:rsidP="001F3103">
      <w:pPr>
        <w:pStyle w:val="a3"/>
        <w:spacing w:after="0"/>
        <w:ind w:left="0" w:firstLine="567"/>
        <w:contextualSpacing/>
        <w:jc w:val="both"/>
        <w:rPr>
          <w:rStyle w:val="510"/>
          <w:sz w:val="24"/>
          <w:szCs w:val="24"/>
        </w:rPr>
      </w:pPr>
      <w:r w:rsidRPr="00421F2C">
        <w:rPr>
          <w:rStyle w:val="510"/>
          <w:sz w:val="24"/>
          <w:szCs w:val="24"/>
        </w:rPr>
        <w:t>В соответствии с подп. б п. 14 Постановления Правительства РФ от 30.06.2021 № 1078 (ред. от 31.10.2022)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будет установлено,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10DD9A25" w14:textId="77777777" w:rsidR="00ED415E" w:rsidRDefault="00ED415E" w:rsidP="001F3103">
      <w:pPr>
        <w:pStyle w:val="a3"/>
        <w:spacing w:after="0"/>
        <w:ind w:left="0" w:firstLine="567"/>
        <w:contextualSpacing/>
        <w:jc w:val="both"/>
        <w:rPr>
          <w:rStyle w:val="510"/>
          <w:sz w:val="24"/>
          <w:szCs w:val="24"/>
        </w:rPr>
      </w:pPr>
      <w:r w:rsidRPr="00421F2C">
        <w:rPr>
          <w:rStyle w:val="510"/>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 июня 2021 г. № 1078 «О порядке ведения реестра недобросовестных поставщиков (подрядчиков, исполнителей), Комиссия,</w:t>
      </w:r>
    </w:p>
    <w:p w14:paraId="206F2CF3" w14:textId="77777777" w:rsidR="00ED415E" w:rsidRPr="00421F2C" w:rsidRDefault="00ED415E" w:rsidP="001F3103">
      <w:pPr>
        <w:pStyle w:val="a3"/>
        <w:spacing w:after="0"/>
        <w:ind w:left="0" w:firstLine="567"/>
        <w:contextualSpacing/>
        <w:jc w:val="both"/>
        <w:rPr>
          <w:sz w:val="24"/>
          <w:szCs w:val="24"/>
        </w:rPr>
      </w:pPr>
    </w:p>
    <w:p w14:paraId="641C1FE5" w14:textId="77777777" w:rsidR="00ED415E" w:rsidRPr="001E7E2D" w:rsidRDefault="00ED415E" w:rsidP="001F3103">
      <w:pPr>
        <w:pStyle w:val="a3"/>
        <w:spacing w:after="0"/>
        <w:ind w:left="0" w:firstLine="709"/>
        <w:contextualSpacing/>
        <w:jc w:val="center"/>
        <w:rPr>
          <w:b/>
          <w:sz w:val="24"/>
          <w:szCs w:val="24"/>
        </w:rPr>
      </w:pPr>
      <w:r w:rsidRPr="001E7E2D">
        <w:rPr>
          <w:b/>
          <w:sz w:val="24"/>
          <w:szCs w:val="24"/>
        </w:rPr>
        <w:t>РЕШИЛА:</w:t>
      </w:r>
    </w:p>
    <w:p w14:paraId="2600882F" w14:textId="12442798" w:rsidR="00ED415E" w:rsidRPr="00421F2C" w:rsidRDefault="00ED415E" w:rsidP="001F3103">
      <w:pPr>
        <w:pStyle w:val="a3"/>
        <w:spacing w:after="0"/>
        <w:ind w:left="0" w:firstLine="567"/>
        <w:contextualSpacing/>
        <w:jc w:val="both"/>
        <w:rPr>
          <w:sz w:val="24"/>
          <w:szCs w:val="24"/>
        </w:rPr>
      </w:pPr>
      <w:r w:rsidRPr="00421F2C">
        <w:rPr>
          <w:sz w:val="24"/>
          <w:szCs w:val="24"/>
        </w:rPr>
        <w:t xml:space="preserve">1. Не включать сведения об </w:t>
      </w:r>
      <w:r w:rsidR="00647C0B" w:rsidRPr="00647C0B">
        <w:rPr>
          <w:sz w:val="24"/>
          <w:szCs w:val="24"/>
        </w:rPr>
        <w:t>ИП Голуб Т.В.</w:t>
      </w:r>
      <w:r w:rsidRPr="000D7E0A">
        <w:rPr>
          <w:sz w:val="24"/>
          <w:szCs w:val="24"/>
        </w:rPr>
        <w:t xml:space="preserve"> </w:t>
      </w:r>
      <w:r w:rsidRPr="00421F2C">
        <w:rPr>
          <w:sz w:val="24"/>
          <w:szCs w:val="24"/>
        </w:rPr>
        <w:t xml:space="preserve"> в реестр недобросовестных поставщиков.</w:t>
      </w:r>
    </w:p>
    <w:p w14:paraId="7D752D71" w14:textId="30593520" w:rsidR="00ED415E" w:rsidRPr="00421F2C" w:rsidRDefault="00647C0B" w:rsidP="001F3103">
      <w:pPr>
        <w:ind w:firstLine="567"/>
        <w:contextualSpacing/>
        <w:jc w:val="both"/>
        <w:rPr>
          <w:color w:val="000000" w:themeColor="text1"/>
          <w:sz w:val="24"/>
          <w:szCs w:val="24"/>
        </w:rPr>
      </w:pPr>
      <w:r>
        <w:rPr>
          <w:color w:val="000000" w:themeColor="text1"/>
          <w:sz w:val="24"/>
          <w:szCs w:val="24"/>
        </w:rPr>
        <w:t xml:space="preserve">2. </w:t>
      </w:r>
      <w:r w:rsidR="00ED415E" w:rsidRPr="00421F2C">
        <w:rPr>
          <w:color w:val="000000" w:themeColor="text1"/>
          <w:sz w:val="24"/>
          <w:szCs w:val="24"/>
        </w:rPr>
        <w:t xml:space="preserve">Передать в установленном порядке материалы настоящего дела должностному лицу, уполномоченному рассматривать дела об административных правонарушениях, для рассмотрения вопроса о возбуждении административного производства в отношении </w:t>
      </w:r>
      <w:r w:rsidRPr="00647C0B">
        <w:rPr>
          <w:sz w:val="24"/>
          <w:szCs w:val="24"/>
        </w:rPr>
        <w:t>ИП Голуб Т.В.</w:t>
      </w:r>
      <w:r w:rsidR="00ED415E">
        <w:rPr>
          <w:sz w:val="24"/>
          <w:szCs w:val="24"/>
        </w:rPr>
        <w:t xml:space="preserve"> </w:t>
      </w:r>
      <w:r w:rsidR="00ED415E" w:rsidRPr="00421F2C">
        <w:rPr>
          <w:sz w:val="24"/>
          <w:szCs w:val="24"/>
        </w:rPr>
        <w:t xml:space="preserve"> </w:t>
      </w:r>
      <w:r w:rsidR="00ED415E" w:rsidRPr="00421F2C">
        <w:rPr>
          <w:color w:val="000000" w:themeColor="text1"/>
          <w:sz w:val="24"/>
          <w:szCs w:val="24"/>
        </w:rPr>
        <w:t xml:space="preserve">(ИНН </w:t>
      </w:r>
      <w:r w:rsidRPr="00647C0B">
        <w:rPr>
          <w:sz w:val="24"/>
          <w:szCs w:val="24"/>
        </w:rPr>
        <w:t>590300618416</w:t>
      </w:r>
      <w:r w:rsidR="00ED415E" w:rsidRPr="00421F2C">
        <w:rPr>
          <w:color w:val="000000" w:themeColor="text1"/>
          <w:sz w:val="24"/>
          <w:szCs w:val="24"/>
        </w:rPr>
        <w:t>).</w:t>
      </w:r>
    </w:p>
    <w:p w14:paraId="135D3500" w14:textId="77777777" w:rsidR="00ED415E" w:rsidRPr="00421F2C" w:rsidRDefault="00ED415E" w:rsidP="001F3103">
      <w:pPr>
        <w:ind w:firstLine="708"/>
        <w:contextualSpacing/>
        <w:jc w:val="both"/>
        <w:rPr>
          <w:i/>
          <w:color w:val="000000" w:themeColor="text1"/>
          <w:sz w:val="24"/>
          <w:szCs w:val="24"/>
        </w:rPr>
      </w:pPr>
      <w:r w:rsidRPr="00421F2C">
        <w:rPr>
          <w:i/>
          <w:color w:val="000000" w:themeColor="text1"/>
          <w:sz w:val="24"/>
          <w:szCs w:val="24"/>
        </w:rPr>
        <w:t>Настоящее решение может быть обжаловано в судебном порядке в течение трех месяцев со дня его принятия.</w:t>
      </w:r>
      <w:r>
        <w:rPr>
          <w:i/>
          <w:color w:val="000000" w:themeColor="text1"/>
          <w:sz w:val="24"/>
          <w:szCs w:val="24"/>
        </w:rPr>
        <w:t xml:space="preserve"> </w:t>
      </w:r>
    </w:p>
    <w:p w14:paraId="03CFC11C" w14:textId="4B6C98B9" w:rsidR="006908EB" w:rsidRPr="00A200FF" w:rsidRDefault="006908EB" w:rsidP="00A200FF">
      <w:pPr>
        <w:ind w:firstLine="709"/>
        <w:contextualSpacing/>
        <w:jc w:val="both"/>
        <w:rPr>
          <w:i/>
          <w:color w:val="000000" w:themeColor="text1"/>
          <w:sz w:val="24"/>
          <w:szCs w:val="24"/>
        </w:rPr>
      </w:pPr>
    </w:p>
    <w:p w14:paraId="7FD92A9D" w14:textId="77777777" w:rsidR="0009528C" w:rsidRPr="00A200FF" w:rsidRDefault="0009528C" w:rsidP="00A200FF">
      <w:pPr>
        <w:contextualSpacing/>
        <w:jc w:val="both"/>
        <w:rPr>
          <w:i/>
          <w:sz w:val="24"/>
          <w:szCs w:val="24"/>
        </w:rPr>
      </w:pPr>
    </w:p>
    <w:sectPr w:rsidR="0009528C" w:rsidRPr="00A200FF">
      <w:footerReference w:type="default" r:id="rId7"/>
      <w:pgSz w:w="11906" w:h="16838"/>
      <w:pgMar w:top="567" w:right="709" w:bottom="567" w:left="851" w:header="709" w:footer="6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153D2" w14:textId="77777777" w:rsidR="00BC03E6" w:rsidRDefault="00BC03E6">
      <w:r>
        <w:separator/>
      </w:r>
    </w:p>
  </w:endnote>
  <w:endnote w:type="continuationSeparator" w:id="0">
    <w:p w14:paraId="0672AC4E" w14:textId="77777777" w:rsidR="00BC03E6" w:rsidRDefault="00BC0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XO Thames">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00000" w14:textId="77777777" w:rsidR="00BF194E" w:rsidRDefault="00783CC1">
    <w:pPr>
      <w:pStyle w:val="aff2"/>
      <w:ind w:right="360"/>
      <w:jc w:val="right"/>
      <w:rPr>
        <w:sz w:val="28"/>
      </w:rPr>
    </w:pPr>
    <w:r>
      <w:rPr>
        <w:sz w:val="28"/>
      </w:rPr>
      <w:t>№ 010713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535AA" w14:textId="77777777" w:rsidR="00BC03E6" w:rsidRDefault="00BC03E6">
      <w:r>
        <w:separator/>
      </w:r>
    </w:p>
  </w:footnote>
  <w:footnote w:type="continuationSeparator" w:id="0">
    <w:p w14:paraId="33BE5064" w14:textId="77777777" w:rsidR="00BC03E6" w:rsidRDefault="00BC03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4E"/>
    <w:rsid w:val="00015ED2"/>
    <w:rsid w:val="00023E02"/>
    <w:rsid w:val="00034CA5"/>
    <w:rsid w:val="00040A05"/>
    <w:rsid w:val="000457DE"/>
    <w:rsid w:val="000523F5"/>
    <w:rsid w:val="00053355"/>
    <w:rsid w:val="00085905"/>
    <w:rsid w:val="00086820"/>
    <w:rsid w:val="0009528C"/>
    <w:rsid w:val="000A321C"/>
    <w:rsid w:val="000B0A01"/>
    <w:rsid w:val="000C7B24"/>
    <w:rsid w:val="000E4994"/>
    <w:rsid w:val="000F0A81"/>
    <w:rsid w:val="000F1EAC"/>
    <w:rsid w:val="000F4A20"/>
    <w:rsid w:val="00112944"/>
    <w:rsid w:val="00117FC7"/>
    <w:rsid w:val="001223BA"/>
    <w:rsid w:val="00131133"/>
    <w:rsid w:val="0013694E"/>
    <w:rsid w:val="00145250"/>
    <w:rsid w:val="001504DB"/>
    <w:rsid w:val="00163EC4"/>
    <w:rsid w:val="00167A1D"/>
    <w:rsid w:val="00184EDC"/>
    <w:rsid w:val="00191BB4"/>
    <w:rsid w:val="001976B1"/>
    <w:rsid w:val="001A5E78"/>
    <w:rsid w:val="001C4090"/>
    <w:rsid w:val="001D16BF"/>
    <w:rsid w:val="001D1798"/>
    <w:rsid w:val="001E0B8B"/>
    <w:rsid w:val="001E7FEB"/>
    <w:rsid w:val="001F3103"/>
    <w:rsid w:val="00210696"/>
    <w:rsid w:val="002253A7"/>
    <w:rsid w:val="0024382F"/>
    <w:rsid w:val="00251C93"/>
    <w:rsid w:val="0026382A"/>
    <w:rsid w:val="002745BE"/>
    <w:rsid w:val="00281E94"/>
    <w:rsid w:val="00293B06"/>
    <w:rsid w:val="002A2476"/>
    <w:rsid w:val="002C23BC"/>
    <w:rsid w:val="002D6C0E"/>
    <w:rsid w:val="002F4355"/>
    <w:rsid w:val="00307475"/>
    <w:rsid w:val="0031440F"/>
    <w:rsid w:val="00316D3D"/>
    <w:rsid w:val="00320971"/>
    <w:rsid w:val="00333F8E"/>
    <w:rsid w:val="00335D0D"/>
    <w:rsid w:val="00367930"/>
    <w:rsid w:val="00370D7F"/>
    <w:rsid w:val="00377324"/>
    <w:rsid w:val="003773D3"/>
    <w:rsid w:val="00385993"/>
    <w:rsid w:val="003A43B6"/>
    <w:rsid w:val="003B14A4"/>
    <w:rsid w:val="003B782F"/>
    <w:rsid w:val="003D0C52"/>
    <w:rsid w:val="003D20FE"/>
    <w:rsid w:val="003E1F56"/>
    <w:rsid w:val="003E5A87"/>
    <w:rsid w:val="003F1198"/>
    <w:rsid w:val="003F3169"/>
    <w:rsid w:val="003F4761"/>
    <w:rsid w:val="003F55BB"/>
    <w:rsid w:val="004028D2"/>
    <w:rsid w:val="004123E4"/>
    <w:rsid w:val="004170E6"/>
    <w:rsid w:val="004246C2"/>
    <w:rsid w:val="00427024"/>
    <w:rsid w:val="00427F1B"/>
    <w:rsid w:val="004471E8"/>
    <w:rsid w:val="00451EFE"/>
    <w:rsid w:val="004603E0"/>
    <w:rsid w:val="00460D28"/>
    <w:rsid w:val="00462CC8"/>
    <w:rsid w:val="0049436E"/>
    <w:rsid w:val="004C30A2"/>
    <w:rsid w:val="004E106E"/>
    <w:rsid w:val="004F610C"/>
    <w:rsid w:val="004F7A7C"/>
    <w:rsid w:val="0050010D"/>
    <w:rsid w:val="00524DBF"/>
    <w:rsid w:val="00527B86"/>
    <w:rsid w:val="00527C95"/>
    <w:rsid w:val="00531167"/>
    <w:rsid w:val="0053650C"/>
    <w:rsid w:val="00551194"/>
    <w:rsid w:val="005728D9"/>
    <w:rsid w:val="005777D2"/>
    <w:rsid w:val="00581FC3"/>
    <w:rsid w:val="005911FE"/>
    <w:rsid w:val="00592258"/>
    <w:rsid w:val="005A350E"/>
    <w:rsid w:val="005B015B"/>
    <w:rsid w:val="005D54EF"/>
    <w:rsid w:val="005D70FB"/>
    <w:rsid w:val="005E339B"/>
    <w:rsid w:val="00627C0C"/>
    <w:rsid w:val="00634283"/>
    <w:rsid w:val="00635B7D"/>
    <w:rsid w:val="00635BE0"/>
    <w:rsid w:val="00642870"/>
    <w:rsid w:val="00647C0B"/>
    <w:rsid w:val="00662EE0"/>
    <w:rsid w:val="00663A1A"/>
    <w:rsid w:val="00664262"/>
    <w:rsid w:val="00677349"/>
    <w:rsid w:val="00683C75"/>
    <w:rsid w:val="0068758F"/>
    <w:rsid w:val="006908EB"/>
    <w:rsid w:val="00694134"/>
    <w:rsid w:val="006962E6"/>
    <w:rsid w:val="006A14F1"/>
    <w:rsid w:val="006A253F"/>
    <w:rsid w:val="006C2B98"/>
    <w:rsid w:val="006E5B1B"/>
    <w:rsid w:val="006E6D50"/>
    <w:rsid w:val="00701491"/>
    <w:rsid w:val="0070457E"/>
    <w:rsid w:val="00707D45"/>
    <w:rsid w:val="00713166"/>
    <w:rsid w:val="00713CFF"/>
    <w:rsid w:val="007329E2"/>
    <w:rsid w:val="00741B99"/>
    <w:rsid w:val="00743354"/>
    <w:rsid w:val="00757C39"/>
    <w:rsid w:val="00783CC1"/>
    <w:rsid w:val="007A5BC1"/>
    <w:rsid w:val="007B222A"/>
    <w:rsid w:val="007B5735"/>
    <w:rsid w:val="008021B9"/>
    <w:rsid w:val="00807D49"/>
    <w:rsid w:val="008116F5"/>
    <w:rsid w:val="00814182"/>
    <w:rsid w:val="008168EF"/>
    <w:rsid w:val="008266A2"/>
    <w:rsid w:val="00836A86"/>
    <w:rsid w:val="00840881"/>
    <w:rsid w:val="00840A24"/>
    <w:rsid w:val="00852E35"/>
    <w:rsid w:val="00852F9A"/>
    <w:rsid w:val="00854FCA"/>
    <w:rsid w:val="0088082E"/>
    <w:rsid w:val="008A0817"/>
    <w:rsid w:val="008B515B"/>
    <w:rsid w:val="008B73AC"/>
    <w:rsid w:val="008D2828"/>
    <w:rsid w:val="00924000"/>
    <w:rsid w:val="00930BC9"/>
    <w:rsid w:val="00932FDD"/>
    <w:rsid w:val="00934EBD"/>
    <w:rsid w:val="00947B7B"/>
    <w:rsid w:val="0096375A"/>
    <w:rsid w:val="0096575C"/>
    <w:rsid w:val="0099655C"/>
    <w:rsid w:val="00997B82"/>
    <w:rsid w:val="009B7451"/>
    <w:rsid w:val="009D70B1"/>
    <w:rsid w:val="00A035F3"/>
    <w:rsid w:val="00A200FF"/>
    <w:rsid w:val="00A20C82"/>
    <w:rsid w:val="00A318C9"/>
    <w:rsid w:val="00A53E63"/>
    <w:rsid w:val="00A64521"/>
    <w:rsid w:val="00A74FDA"/>
    <w:rsid w:val="00A76C47"/>
    <w:rsid w:val="00A772FB"/>
    <w:rsid w:val="00A813B5"/>
    <w:rsid w:val="00A81C90"/>
    <w:rsid w:val="00A92A93"/>
    <w:rsid w:val="00AA17F3"/>
    <w:rsid w:val="00AA444A"/>
    <w:rsid w:val="00AD639A"/>
    <w:rsid w:val="00AF56A1"/>
    <w:rsid w:val="00AF64B4"/>
    <w:rsid w:val="00B15C16"/>
    <w:rsid w:val="00B216EA"/>
    <w:rsid w:val="00B26944"/>
    <w:rsid w:val="00B40D65"/>
    <w:rsid w:val="00B423CE"/>
    <w:rsid w:val="00B526C2"/>
    <w:rsid w:val="00B5557E"/>
    <w:rsid w:val="00B61D8D"/>
    <w:rsid w:val="00B64DA1"/>
    <w:rsid w:val="00B70651"/>
    <w:rsid w:val="00B74683"/>
    <w:rsid w:val="00B80EB5"/>
    <w:rsid w:val="00B85487"/>
    <w:rsid w:val="00B860CE"/>
    <w:rsid w:val="00BA2277"/>
    <w:rsid w:val="00BA5911"/>
    <w:rsid w:val="00BA778E"/>
    <w:rsid w:val="00BB7BCD"/>
    <w:rsid w:val="00BC03E6"/>
    <w:rsid w:val="00BC127D"/>
    <w:rsid w:val="00BE772D"/>
    <w:rsid w:val="00BF194E"/>
    <w:rsid w:val="00BF5572"/>
    <w:rsid w:val="00C0115F"/>
    <w:rsid w:val="00C04267"/>
    <w:rsid w:val="00C04E1B"/>
    <w:rsid w:val="00C142D7"/>
    <w:rsid w:val="00C35633"/>
    <w:rsid w:val="00C41F51"/>
    <w:rsid w:val="00C63D5A"/>
    <w:rsid w:val="00C65C75"/>
    <w:rsid w:val="00C72CDD"/>
    <w:rsid w:val="00C815B9"/>
    <w:rsid w:val="00C864D6"/>
    <w:rsid w:val="00C918FF"/>
    <w:rsid w:val="00C91F1B"/>
    <w:rsid w:val="00CA722B"/>
    <w:rsid w:val="00CB2AE4"/>
    <w:rsid w:val="00CC4A10"/>
    <w:rsid w:val="00CD1730"/>
    <w:rsid w:val="00CD5AD9"/>
    <w:rsid w:val="00CF64B8"/>
    <w:rsid w:val="00CF7EF3"/>
    <w:rsid w:val="00D10FD2"/>
    <w:rsid w:val="00D206F1"/>
    <w:rsid w:val="00D23EAF"/>
    <w:rsid w:val="00D264FA"/>
    <w:rsid w:val="00D26D5A"/>
    <w:rsid w:val="00D26F6C"/>
    <w:rsid w:val="00D36FEE"/>
    <w:rsid w:val="00D47A97"/>
    <w:rsid w:val="00D52DF2"/>
    <w:rsid w:val="00D565F2"/>
    <w:rsid w:val="00D67161"/>
    <w:rsid w:val="00D67D31"/>
    <w:rsid w:val="00D749EB"/>
    <w:rsid w:val="00D84597"/>
    <w:rsid w:val="00DC09BB"/>
    <w:rsid w:val="00DD52C9"/>
    <w:rsid w:val="00DD5684"/>
    <w:rsid w:val="00E06033"/>
    <w:rsid w:val="00E16C65"/>
    <w:rsid w:val="00E21629"/>
    <w:rsid w:val="00E32779"/>
    <w:rsid w:val="00E41606"/>
    <w:rsid w:val="00E44849"/>
    <w:rsid w:val="00E50093"/>
    <w:rsid w:val="00E65A8F"/>
    <w:rsid w:val="00E747FA"/>
    <w:rsid w:val="00E762D9"/>
    <w:rsid w:val="00E840D1"/>
    <w:rsid w:val="00E8423D"/>
    <w:rsid w:val="00E87B57"/>
    <w:rsid w:val="00EA2331"/>
    <w:rsid w:val="00EB16D4"/>
    <w:rsid w:val="00EB5519"/>
    <w:rsid w:val="00EB5F34"/>
    <w:rsid w:val="00EC08E1"/>
    <w:rsid w:val="00ED415E"/>
    <w:rsid w:val="00F00349"/>
    <w:rsid w:val="00F10735"/>
    <w:rsid w:val="00F2540E"/>
    <w:rsid w:val="00F37B41"/>
    <w:rsid w:val="00F429E4"/>
    <w:rsid w:val="00F54688"/>
    <w:rsid w:val="00F64B5D"/>
    <w:rsid w:val="00F67EDF"/>
    <w:rsid w:val="00F81A26"/>
    <w:rsid w:val="00F82127"/>
    <w:rsid w:val="00F82DEC"/>
    <w:rsid w:val="00F82F93"/>
    <w:rsid w:val="00F84099"/>
    <w:rsid w:val="00F96D3F"/>
    <w:rsid w:val="00FA0CFF"/>
    <w:rsid w:val="00FA2061"/>
    <w:rsid w:val="00FB3B12"/>
    <w:rsid w:val="00FC4EDB"/>
    <w:rsid w:val="00FE1284"/>
    <w:rsid w:val="00FF6982"/>
    <w:rsid w:val="00FF7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0A28"/>
  <w15:docId w15:val="{1144B3B2-9B5F-49DC-8B58-6D32B044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outlineLvl w:val="0"/>
    </w:pPr>
    <w:rPr>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outlineLvl w:val="3"/>
    </w:p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rserrmark1">
    <w:name w:val="rs_err_mark1"/>
    <w:basedOn w:val="12"/>
    <w:link w:val="rserrmark10"/>
    <w:rPr>
      <w:color w:val="FF0000"/>
    </w:rPr>
  </w:style>
  <w:style w:type="character" w:customStyle="1" w:styleId="rserrmark10">
    <w:name w:val="rs_err_mark1"/>
    <w:basedOn w:val="a0"/>
    <w:link w:val="rserrmark1"/>
    <w:rPr>
      <w:color w:val="FF0000"/>
    </w:rPr>
  </w:style>
  <w:style w:type="paragraph" w:styleId="a5">
    <w:name w:val="caption"/>
    <w:basedOn w:val="a"/>
    <w:next w:val="a"/>
    <w:link w:val="a6"/>
    <w:rPr>
      <w:b/>
    </w:rPr>
  </w:style>
  <w:style w:type="character" w:customStyle="1" w:styleId="a6">
    <w:name w:val="Название объекта Знак"/>
    <w:basedOn w:val="1"/>
    <w:link w:val="a5"/>
    <w:rPr>
      <w:b/>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23">
    <w:name w:val="Body Text Indent 2"/>
    <w:basedOn w:val="a"/>
    <w:link w:val="24"/>
    <w:pPr>
      <w:spacing w:after="120" w:line="480" w:lineRule="auto"/>
      <w:ind w:left="283"/>
    </w:pPr>
    <w:rPr>
      <w:sz w:val="24"/>
    </w:rPr>
  </w:style>
  <w:style w:type="character" w:customStyle="1" w:styleId="24">
    <w:name w:val="Основной текст с отступом 2 Знак"/>
    <w:basedOn w:val="1"/>
    <w:link w:val="23"/>
    <w:rPr>
      <w:sz w:val="24"/>
    </w:rPr>
  </w:style>
  <w:style w:type="paragraph" w:customStyle="1" w:styleId="extended-textfull">
    <w:name w:val="extended-text__full"/>
    <w:basedOn w:val="12"/>
    <w:link w:val="extended-textfull0"/>
  </w:style>
  <w:style w:type="character" w:customStyle="1" w:styleId="extended-textfull0">
    <w:name w:val="extended-text__full"/>
    <w:basedOn w:val="a0"/>
    <w:link w:val="extended-textfull"/>
  </w:style>
  <w:style w:type="paragraph" w:customStyle="1" w:styleId="pinkbg">
    <w:name w:val="pinkbg"/>
    <w:basedOn w:val="12"/>
    <w:link w:val="pinkbg0"/>
  </w:style>
  <w:style w:type="character" w:customStyle="1" w:styleId="pinkbg0">
    <w:name w:val="pinkbg"/>
    <w:basedOn w:val="a0"/>
    <w:link w:val="pinkbg"/>
  </w:style>
  <w:style w:type="paragraph" w:customStyle="1" w:styleId="31">
    <w:name w:val="Основной текст (3)"/>
    <w:basedOn w:val="a"/>
    <w:link w:val="32"/>
    <w:pPr>
      <w:widowControl w:val="0"/>
      <w:spacing w:before="120" w:after="120" w:line="298" w:lineRule="exact"/>
      <w:ind w:left="120" w:hanging="120"/>
      <w:jc w:val="center"/>
    </w:pPr>
    <w:rPr>
      <w:b/>
      <w:sz w:val="21"/>
    </w:rPr>
  </w:style>
  <w:style w:type="character" w:customStyle="1" w:styleId="32">
    <w:name w:val="Основной текст (3)"/>
    <w:basedOn w:val="1"/>
    <w:link w:val="31"/>
    <w:rPr>
      <w:b/>
      <w:sz w:val="21"/>
    </w:rPr>
  </w:style>
  <w:style w:type="paragraph" w:customStyle="1" w:styleId="13">
    <w:name w:val="Строгий1"/>
    <w:link w:val="a7"/>
    <w:rPr>
      <w:b/>
    </w:rPr>
  </w:style>
  <w:style w:type="character" w:styleId="a7">
    <w:name w:val="Strong"/>
    <w:link w:val="13"/>
    <w:rPr>
      <w:b/>
    </w:rPr>
  </w:style>
  <w:style w:type="paragraph" w:styleId="a8">
    <w:name w:val="annotation subject"/>
    <w:basedOn w:val="a9"/>
    <w:next w:val="a9"/>
    <w:link w:val="aa"/>
    <w:rPr>
      <w:b/>
    </w:rPr>
  </w:style>
  <w:style w:type="character" w:customStyle="1" w:styleId="aa">
    <w:name w:val="Тема примечания Знак"/>
    <w:basedOn w:val="ab"/>
    <w:link w:val="a8"/>
    <w:rPr>
      <w:b/>
    </w:rPr>
  </w:style>
  <w:style w:type="character" w:customStyle="1" w:styleId="30">
    <w:name w:val="Заголовок 3 Знак"/>
    <w:basedOn w:val="1"/>
    <w:link w:val="3"/>
    <w:rPr>
      <w:rFonts w:ascii="Arial" w:hAnsi="Arial"/>
      <w:b/>
      <w:sz w:val="26"/>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12">
    <w:name w:val="Основной шрифт абзаца1"/>
  </w:style>
  <w:style w:type="paragraph" w:customStyle="1" w:styleId="14">
    <w:name w:val="Знак сноски1"/>
    <w:basedOn w:val="12"/>
    <w:link w:val="ae"/>
    <w:rPr>
      <w:vertAlign w:val="superscript"/>
    </w:rPr>
  </w:style>
  <w:style w:type="character" w:styleId="ae">
    <w:name w:val="footnote reference"/>
    <w:basedOn w:val="a0"/>
    <w:link w:val="14"/>
    <w:rPr>
      <w:vertAlign w:val="superscript"/>
    </w:rPr>
  </w:style>
  <w:style w:type="paragraph" w:styleId="af">
    <w:name w:val="Body Text"/>
    <w:basedOn w:val="a"/>
    <w:link w:val="af0"/>
    <w:pPr>
      <w:jc w:val="center"/>
    </w:pPr>
    <w:rPr>
      <w:b/>
      <w:sz w:val="22"/>
    </w:rPr>
  </w:style>
  <w:style w:type="character" w:customStyle="1" w:styleId="af0">
    <w:name w:val="Основной текст Знак"/>
    <w:basedOn w:val="1"/>
    <w:link w:val="af"/>
    <w:rPr>
      <w:b/>
      <w:sz w:val="22"/>
    </w:rPr>
  </w:style>
  <w:style w:type="paragraph" w:styleId="33">
    <w:name w:val="Body Text 3"/>
    <w:basedOn w:val="a"/>
    <w:link w:val="34"/>
    <w:pPr>
      <w:spacing w:after="120"/>
    </w:pPr>
    <w:rPr>
      <w:sz w:val="16"/>
    </w:rPr>
  </w:style>
  <w:style w:type="character" w:customStyle="1" w:styleId="34">
    <w:name w:val="Основной текст 3 Знак"/>
    <w:basedOn w:val="1"/>
    <w:link w:val="33"/>
    <w:rPr>
      <w:sz w:val="16"/>
    </w:rPr>
  </w:style>
  <w:style w:type="paragraph" w:customStyle="1" w:styleId="af1">
    <w:name w:val="Колонтитул_"/>
    <w:basedOn w:val="12"/>
    <w:link w:val="af2"/>
    <w:rPr>
      <w:rFonts w:ascii="Book Antiqua" w:hAnsi="Book Antiqua"/>
      <w:b/>
      <w:sz w:val="21"/>
    </w:rPr>
  </w:style>
  <w:style w:type="character" w:customStyle="1" w:styleId="af2">
    <w:name w:val="Колонтитул_"/>
    <w:basedOn w:val="a0"/>
    <w:link w:val="af1"/>
    <w:rPr>
      <w:rFonts w:ascii="Book Antiqua" w:hAnsi="Book Antiqua"/>
      <w:b/>
      <w:i w:val="0"/>
      <w:smallCaps w:val="0"/>
      <w:strike w:val="0"/>
      <w:sz w:val="21"/>
      <w:u w:val="none"/>
    </w:rPr>
  </w:style>
  <w:style w:type="paragraph" w:styleId="af3">
    <w:name w:val="header"/>
    <w:basedOn w:val="a"/>
    <w:link w:val="af4"/>
    <w:pPr>
      <w:tabs>
        <w:tab w:val="center" w:pos="4677"/>
        <w:tab w:val="right" w:pos="9355"/>
      </w:tabs>
    </w:pPr>
  </w:style>
  <w:style w:type="character" w:customStyle="1" w:styleId="af4">
    <w:name w:val="Верхний колонтитул Знак"/>
    <w:basedOn w:val="1"/>
    <w:link w:val="af3"/>
  </w:style>
  <w:style w:type="paragraph" w:customStyle="1" w:styleId="51">
    <w:name w:val="Основной текст (5)"/>
    <w:basedOn w:val="12"/>
    <w:link w:val="52"/>
    <w:rPr>
      <w:sz w:val="28"/>
    </w:rPr>
  </w:style>
  <w:style w:type="character" w:customStyle="1" w:styleId="52">
    <w:name w:val="Основной текст (5)"/>
    <w:basedOn w:val="a0"/>
    <w:link w:val="51"/>
    <w:rPr>
      <w:rFonts w:ascii="Times New Roman" w:hAnsi="Times New Roman"/>
      <w:b w:val="0"/>
      <w:i w:val="0"/>
      <w:smallCaps w:val="0"/>
      <w:strike w:val="0"/>
      <w:color w:val="000000"/>
      <w:spacing w:val="0"/>
      <w:sz w:val="28"/>
      <w:u w:val="none"/>
    </w:rPr>
  </w:style>
  <w:style w:type="paragraph" w:customStyle="1" w:styleId="15">
    <w:name w:val="Знак примечания1"/>
    <w:basedOn w:val="12"/>
    <w:link w:val="af5"/>
    <w:rPr>
      <w:sz w:val="16"/>
    </w:rPr>
  </w:style>
  <w:style w:type="character" w:styleId="af5">
    <w:name w:val="annotation reference"/>
    <w:basedOn w:val="a0"/>
    <w:link w:val="15"/>
    <w:rPr>
      <w:sz w:val="16"/>
    </w:rPr>
  </w:style>
  <w:style w:type="paragraph" w:styleId="35">
    <w:name w:val="toc 3"/>
    <w:next w:val="a"/>
    <w:link w:val="36"/>
    <w:uiPriority w:val="39"/>
    <w:pPr>
      <w:ind w:left="400"/>
    </w:pPr>
    <w:rPr>
      <w:rFonts w:ascii="XO Thames" w:hAnsi="XO Thames"/>
      <w:sz w:val="28"/>
    </w:rPr>
  </w:style>
  <w:style w:type="character" w:customStyle="1" w:styleId="36">
    <w:name w:val="Оглавление 3 Знак"/>
    <w:link w:val="35"/>
    <w:rPr>
      <w:rFonts w:ascii="XO Thames" w:hAnsi="XO Thames"/>
      <w:sz w:val="28"/>
    </w:rPr>
  </w:style>
  <w:style w:type="paragraph" w:styleId="37">
    <w:name w:val="Body Text Indent 3"/>
    <w:basedOn w:val="a"/>
    <w:link w:val="38"/>
    <w:pPr>
      <w:tabs>
        <w:tab w:val="left" w:pos="6237"/>
      </w:tabs>
      <w:spacing w:after="120"/>
      <w:ind w:left="6237"/>
    </w:pPr>
  </w:style>
  <w:style w:type="character" w:customStyle="1" w:styleId="38">
    <w:name w:val="Основной текст с отступом 3 Знак"/>
    <w:basedOn w:val="1"/>
    <w:link w:val="37"/>
  </w:style>
  <w:style w:type="paragraph" w:customStyle="1" w:styleId="af6">
    <w:name w:val="Основной текст + Полужирный"/>
    <w:link w:val="af7"/>
    <w:rPr>
      <w:b/>
      <w:sz w:val="21"/>
      <w:highlight w:val="white"/>
    </w:rPr>
  </w:style>
  <w:style w:type="character" w:customStyle="1" w:styleId="af7">
    <w:name w:val="Основной текст + Полужирный"/>
    <w:link w:val="af6"/>
    <w:rPr>
      <w:rFonts w:ascii="Times New Roman" w:hAnsi="Times New Roman"/>
      <w:b/>
      <w:i w:val="0"/>
      <w:smallCaps w:val="0"/>
      <w:strike w:val="0"/>
      <w:color w:val="000000"/>
      <w:spacing w:val="0"/>
      <w:sz w:val="21"/>
      <w:highlight w:val="white"/>
      <w:u w:val="none"/>
    </w:rPr>
  </w:style>
  <w:style w:type="paragraph" w:customStyle="1" w:styleId="ConsTitle">
    <w:name w:val="ConsTitle"/>
    <w:link w:val="ConsTitle0"/>
    <w:pPr>
      <w:ind w:right="19772"/>
    </w:pPr>
    <w:rPr>
      <w:rFonts w:ascii="Arial" w:hAnsi="Arial"/>
      <w:b/>
      <w:sz w:val="16"/>
    </w:rPr>
  </w:style>
  <w:style w:type="character" w:customStyle="1" w:styleId="ConsTitle0">
    <w:name w:val="ConsTitle"/>
    <w:link w:val="ConsTitle"/>
    <w:rPr>
      <w:rFonts w:ascii="Arial" w:hAnsi="Arial"/>
      <w:b/>
      <w:sz w:val="16"/>
    </w:rPr>
  </w:style>
  <w:style w:type="character" w:customStyle="1" w:styleId="50">
    <w:name w:val="Заголовок 5 Знак"/>
    <w:link w:val="5"/>
    <w:rPr>
      <w:rFonts w:ascii="XO Thames" w:hAnsi="XO Thames"/>
      <w:b/>
      <w:sz w:val="22"/>
    </w:rPr>
  </w:style>
  <w:style w:type="paragraph" w:styleId="25">
    <w:name w:val="Body Text 2"/>
    <w:basedOn w:val="a"/>
    <w:link w:val="26"/>
    <w:pPr>
      <w:spacing w:after="120" w:line="480" w:lineRule="auto"/>
    </w:pPr>
  </w:style>
  <w:style w:type="character" w:customStyle="1" w:styleId="26">
    <w:name w:val="Основной текст 2 Знак"/>
    <w:basedOn w:val="1"/>
    <w:link w:val="25"/>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character" w:customStyle="1" w:styleId="11">
    <w:name w:val="Заголовок 1 Знак"/>
    <w:basedOn w:val="1"/>
    <w:link w:val="10"/>
    <w:rPr>
      <w:sz w:val="32"/>
    </w:rPr>
  </w:style>
  <w:style w:type="paragraph" w:customStyle="1" w:styleId="16">
    <w:name w:val="Знак концевой сноски1"/>
    <w:link w:val="af8"/>
    <w:rPr>
      <w:vertAlign w:val="superscript"/>
    </w:rPr>
  </w:style>
  <w:style w:type="character" w:styleId="af8">
    <w:name w:val="endnote reference"/>
    <w:link w:val="16"/>
    <w:rPr>
      <w:vertAlign w:val="superscript"/>
    </w:rPr>
  </w:style>
  <w:style w:type="paragraph" w:customStyle="1" w:styleId="parametervalue">
    <w:name w:val="parametervalue"/>
    <w:basedOn w:val="a"/>
    <w:link w:val="parametervalue0"/>
    <w:pPr>
      <w:spacing w:beforeAutospacing="1" w:afterAutospacing="1"/>
    </w:pPr>
    <w:rPr>
      <w:sz w:val="24"/>
    </w:rPr>
  </w:style>
  <w:style w:type="character" w:customStyle="1" w:styleId="parametervalue0">
    <w:name w:val="parametervalue"/>
    <w:basedOn w:val="1"/>
    <w:link w:val="parametervalue"/>
    <w:rPr>
      <w:sz w:val="24"/>
    </w:rPr>
  </w:style>
  <w:style w:type="paragraph" w:customStyle="1" w:styleId="iceouttxt1">
    <w:name w:val="iceouttxt1"/>
    <w:basedOn w:val="12"/>
    <w:link w:val="iceouttxt10"/>
    <w:rPr>
      <w:rFonts w:ascii="Arial" w:hAnsi="Arial"/>
      <w:color w:val="666666"/>
      <w:sz w:val="17"/>
    </w:rPr>
  </w:style>
  <w:style w:type="character" w:customStyle="1" w:styleId="iceouttxt10">
    <w:name w:val="iceouttxt1"/>
    <w:basedOn w:val="a0"/>
    <w:link w:val="iceouttxt1"/>
    <w:rPr>
      <w:rFonts w:ascii="Arial" w:hAnsi="Arial"/>
      <w:color w:val="666666"/>
      <w:sz w:val="17"/>
    </w:rPr>
  </w:style>
  <w:style w:type="paragraph" w:customStyle="1" w:styleId="17">
    <w:name w:val="Гиперссылка1"/>
    <w:basedOn w:val="12"/>
    <w:link w:val="af9"/>
    <w:rPr>
      <w:color w:val="0000FF"/>
      <w:u w:val="single"/>
    </w:rPr>
  </w:style>
  <w:style w:type="character" w:styleId="af9">
    <w:name w:val="Hyperlink"/>
    <w:aliases w:val="%Hyperlink"/>
    <w:basedOn w:val="a0"/>
    <w:link w:val="17"/>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iceouttxt50">
    <w:name w:val="iceouttxt50"/>
    <w:basedOn w:val="12"/>
    <w:link w:val="iceouttxt500"/>
    <w:rPr>
      <w:rFonts w:ascii="Arial" w:hAnsi="Arial"/>
      <w:color w:val="666666"/>
      <w:sz w:val="17"/>
    </w:rPr>
  </w:style>
  <w:style w:type="character" w:customStyle="1" w:styleId="iceouttxt500">
    <w:name w:val="iceouttxt50"/>
    <w:basedOn w:val="a0"/>
    <w:link w:val="iceouttxt50"/>
    <w:rPr>
      <w:rFonts w:ascii="Arial" w:hAnsi="Arial"/>
      <w:color w:val="666666"/>
      <w:sz w:val="17"/>
    </w:rPr>
  </w:style>
  <w:style w:type="paragraph" w:customStyle="1" w:styleId="sectioninfo2">
    <w:name w:val="section__info2"/>
    <w:basedOn w:val="12"/>
    <w:link w:val="sectioninfo20"/>
  </w:style>
  <w:style w:type="character" w:customStyle="1" w:styleId="sectioninfo20">
    <w:name w:val="section__info2"/>
    <w:basedOn w:val="a0"/>
    <w:link w:val="sectioninfo2"/>
  </w:style>
  <w:style w:type="paragraph" w:customStyle="1" w:styleId="rserrhl1">
    <w:name w:val="rs_err_hl1"/>
    <w:link w:val="rserrhl10"/>
  </w:style>
  <w:style w:type="character" w:customStyle="1" w:styleId="rserrhl10">
    <w:name w:val="rs_err_hl1"/>
    <w:link w:val="rserrhl1"/>
  </w:style>
  <w:style w:type="paragraph" w:styleId="afa">
    <w:name w:val="List Paragraph"/>
    <w:basedOn w:val="a"/>
    <w:link w:val="afb"/>
    <w:pPr>
      <w:ind w:left="720"/>
      <w:contextualSpacing/>
    </w:pPr>
  </w:style>
  <w:style w:type="character" w:customStyle="1" w:styleId="afb">
    <w:name w:val="Абзац списка Знак"/>
    <w:basedOn w:val="1"/>
    <w:link w:val="afa"/>
  </w:style>
  <w:style w:type="paragraph" w:styleId="afc">
    <w:name w:val="No Spacing"/>
    <w:link w:val="afd"/>
    <w:rPr>
      <w:rFonts w:ascii="Calibri" w:hAnsi="Calibri"/>
      <w:sz w:val="22"/>
    </w:rPr>
  </w:style>
  <w:style w:type="character" w:customStyle="1" w:styleId="afd">
    <w:name w:val="Без интервала Знак"/>
    <w:link w:val="afc"/>
    <w:rPr>
      <w:rFonts w:ascii="Calibri" w:hAnsi="Calibri"/>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fractionnumber">
    <w:name w:val="fractionnumber"/>
    <w:basedOn w:val="12"/>
    <w:link w:val="fractionnumber0"/>
  </w:style>
  <w:style w:type="character" w:customStyle="1" w:styleId="fractionnumber0">
    <w:name w:val="fractionnumber"/>
    <w:basedOn w:val="a0"/>
    <w:link w:val="fractionnumber"/>
  </w:style>
  <w:style w:type="paragraph" w:customStyle="1" w:styleId="27">
    <w:name w:val="Основной текст2"/>
    <w:basedOn w:val="a"/>
    <w:link w:val="28"/>
    <w:pPr>
      <w:widowControl w:val="0"/>
      <w:spacing w:after="240" w:line="278" w:lineRule="exact"/>
    </w:pPr>
    <w:rPr>
      <w:sz w:val="21"/>
    </w:rPr>
  </w:style>
  <w:style w:type="character" w:customStyle="1" w:styleId="28">
    <w:name w:val="Основной текст2"/>
    <w:basedOn w:val="1"/>
    <w:link w:val="27"/>
    <w:rPr>
      <w:sz w:val="21"/>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e">
    <w:name w:val="Колонтитул"/>
    <w:basedOn w:val="af1"/>
    <w:link w:val="aff"/>
    <w:rPr>
      <w:u w:val="single"/>
    </w:rPr>
  </w:style>
  <w:style w:type="character" w:customStyle="1" w:styleId="aff">
    <w:name w:val="Колонтитул"/>
    <w:basedOn w:val="af2"/>
    <w:link w:val="afe"/>
    <w:rPr>
      <w:rFonts w:ascii="Book Antiqua" w:hAnsi="Book Antiqua"/>
      <w:b/>
      <w:i w:val="0"/>
      <w:smallCaps w:val="0"/>
      <w:strike w:val="0"/>
      <w:color w:val="000000"/>
      <w:spacing w:val="0"/>
      <w:sz w:val="21"/>
      <w:u w:val="single"/>
    </w:rPr>
  </w:style>
  <w:style w:type="paragraph" w:customStyle="1" w:styleId="aff0">
    <w:name w:val="Знак"/>
    <w:basedOn w:val="a"/>
    <w:link w:val="aff1"/>
    <w:pPr>
      <w:spacing w:beforeAutospacing="1" w:afterAutospacing="1"/>
    </w:pPr>
    <w:rPr>
      <w:rFonts w:ascii="Tahoma" w:hAnsi="Tahoma"/>
    </w:rPr>
  </w:style>
  <w:style w:type="character" w:customStyle="1" w:styleId="aff1">
    <w:name w:val="Знак"/>
    <w:basedOn w:val="1"/>
    <w:link w:val="aff0"/>
    <w:rPr>
      <w:rFonts w:ascii="Tahoma" w:hAnsi="Tahoma"/>
    </w:rPr>
  </w:style>
  <w:style w:type="paragraph" w:styleId="aff2">
    <w:name w:val="footer"/>
    <w:basedOn w:val="a"/>
    <w:link w:val="aff3"/>
    <w:pPr>
      <w:tabs>
        <w:tab w:val="center" w:pos="4677"/>
        <w:tab w:val="right" w:pos="9355"/>
      </w:tabs>
    </w:pPr>
  </w:style>
  <w:style w:type="character" w:customStyle="1" w:styleId="aff3">
    <w:name w:val="Нижний колонтитул Знак"/>
    <w:basedOn w:val="1"/>
    <w:link w:val="aff2"/>
  </w:style>
  <w:style w:type="paragraph" w:customStyle="1" w:styleId="Style11">
    <w:name w:val="Style11"/>
    <w:basedOn w:val="a"/>
    <w:link w:val="Style110"/>
    <w:pPr>
      <w:widowControl w:val="0"/>
      <w:spacing w:line="278" w:lineRule="exact"/>
      <w:jc w:val="center"/>
    </w:pPr>
    <w:rPr>
      <w:sz w:val="24"/>
    </w:rPr>
  </w:style>
  <w:style w:type="character" w:customStyle="1" w:styleId="Style110">
    <w:name w:val="Style11"/>
    <w:basedOn w:val="1"/>
    <w:link w:val="Style11"/>
    <w:rPr>
      <w:sz w:val="24"/>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Style1">
    <w:name w:val="Style1"/>
    <w:basedOn w:val="a"/>
    <w:link w:val="Style10"/>
    <w:pPr>
      <w:widowControl w:val="0"/>
      <w:spacing w:line="277" w:lineRule="exact"/>
    </w:pPr>
    <w:rPr>
      <w:sz w:val="24"/>
    </w:rPr>
  </w:style>
  <w:style w:type="character" w:customStyle="1" w:styleId="Style10">
    <w:name w:val="Style1"/>
    <w:basedOn w:val="1"/>
    <w:link w:val="Style1"/>
    <w:rPr>
      <w:sz w:val="24"/>
    </w:rPr>
  </w:style>
  <w:style w:type="paragraph" w:customStyle="1" w:styleId="spellchecker-word-highlight">
    <w:name w:val="spellchecker-word-highlight"/>
    <w:basedOn w:val="12"/>
    <w:link w:val="spellchecker-word-highlight0"/>
  </w:style>
  <w:style w:type="character" w:customStyle="1" w:styleId="spellchecker-word-highlight0">
    <w:name w:val="spellchecker-word-highlight"/>
    <w:basedOn w:val="a0"/>
    <w:link w:val="spellchecker-word-highlight"/>
  </w:style>
  <w:style w:type="paragraph" w:styleId="a9">
    <w:name w:val="annotation text"/>
    <w:basedOn w:val="a"/>
    <w:link w:val="ab"/>
  </w:style>
  <w:style w:type="character" w:customStyle="1" w:styleId="ab">
    <w:name w:val="Текст примечания Знак"/>
    <w:basedOn w:val="1"/>
    <w:link w:val="a9"/>
  </w:style>
  <w:style w:type="paragraph" w:customStyle="1" w:styleId="FontStyle11">
    <w:name w:val="Font Style11"/>
    <w:basedOn w:val="12"/>
    <w:link w:val="FontStyle110"/>
    <w:rPr>
      <w:sz w:val="24"/>
    </w:rPr>
  </w:style>
  <w:style w:type="character" w:customStyle="1" w:styleId="FontStyle110">
    <w:name w:val="Font Style11"/>
    <w:basedOn w:val="a0"/>
    <w:link w:val="FontStyle11"/>
    <w:rPr>
      <w:rFonts w:ascii="Times New Roman" w:hAnsi="Times New Roman"/>
      <w:sz w:val="24"/>
    </w:rPr>
  </w:style>
  <w:style w:type="paragraph" w:styleId="aff4">
    <w:name w:val="Subtitle"/>
    <w:next w:val="a"/>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sz w:val="24"/>
    </w:rPr>
  </w:style>
  <w:style w:type="paragraph" w:customStyle="1" w:styleId="39">
    <w:name w:val="Знак Знак Знак Знак3"/>
    <w:basedOn w:val="a"/>
    <w:link w:val="3a"/>
    <w:pPr>
      <w:spacing w:beforeAutospacing="1" w:afterAutospacing="1"/>
    </w:pPr>
    <w:rPr>
      <w:rFonts w:ascii="Tahoma" w:hAnsi="Tahoma"/>
    </w:rPr>
  </w:style>
  <w:style w:type="character" w:customStyle="1" w:styleId="3a">
    <w:name w:val="Знак Знак Знак Знак3"/>
    <w:basedOn w:val="1"/>
    <w:link w:val="39"/>
    <w:rPr>
      <w:rFonts w:ascii="Tahoma" w:hAnsi="Tahoma"/>
    </w:rPr>
  </w:style>
  <w:style w:type="paragraph" w:styleId="aff6">
    <w:name w:val="Normal (Web)"/>
    <w:basedOn w:val="a"/>
    <w:link w:val="aff7"/>
    <w:pPr>
      <w:spacing w:beforeAutospacing="1" w:after="119"/>
    </w:pPr>
    <w:rPr>
      <w:sz w:val="24"/>
    </w:rPr>
  </w:style>
  <w:style w:type="character" w:customStyle="1" w:styleId="aff7">
    <w:name w:val="Обычный (веб) Знак"/>
    <w:basedOn w:val="1"/>
    <w:link w:val="aff6"/>
    <w:rPr>
      <w:sz w:val="24"/>
    </w:rPr>
  </w:style>
  <w:style w:type="paragraph" w:customStyle="1" w:styleId="1a">
    <w:name w:val="Просмотренная гиперссылка1"/>
    <w:basedOn w:val="12"/>
    <w:link w:val="aff8"/>
    <w:rPr>
      <w:color w:val="800080" w:themeColor="followedHyperlink"/>
      <w:u w:val="single"/>
    </w:rPr>
  </w:style>
  <w:style w:type="character" w:styleId="aff8">
    <w:name w:val="FollowedHyperlink"/>
    <w:basedOn w:val="a0"/>
    <w:link w:val="1a"/>
    <w:rPr>
      <w:color w:val="800080" w:themeColor="followedHyperlink"/>
      <w:u w:val="single"/>
    </w:rPr>
  </w:style>
  <w:style w:type="paragraph" w:styleId="aff9">
    <w:name w:val="Title"/>
    <w:next w:val="a"/>
    <w:link w:val="affa"/>
    <w:uiPriority w:val="10"/>
    <w:qFormat/>
    <w:pPr>
      <w:spacing w:before="567" w:after="567"/>
      <w:jc w:val="center"/>
    </w:pPr>
    <w:rPr>
      <w:rFonts w:ascii="XO Thames" w:hAnsi="XO Thames"/>
      <w:b/>
      <w:caps/>
      <w:sz w:val="40"/>
    </w:rPr>
  </w:style>
  <w:style w:type="character" w:customStyle="1" w:styleId="affa">
    <w:name w:val="Название Знак"/>
    <w:link w:val="aff9"/>
    <w:rPr>
      <w:rFonts w:ascii="XO Thames" w:hAnsi="XO Thames"/>
      <w:b/>
      <w:caps/>
      <w:sz w:val="40"/>
    </w:rPr>
  </w:style>
  <w:style w:type="character" w:customStyle="1" w:styleId="40">
    <w:name w:val="Заголовок 4 Знак"/>
    <w:basedOn w:val="1"/>
    <w:link w:val="4"/>
  </w:style>
  <w:style w:type="paragraph" w:customStyle="1" w:styleId="1b">
    <w:name w:val="Номер страницы1"/>
    <w:basedOn w:val="12"/>
    <w:link w:val="affb"/>
  </w:style>
  <w:style w:type="character" w:styleId="affb">
    <w:name w:val="page number"/>
    <w:basedOn w:val="a0"/>
    <w:link w:val="1b"/>
  </w:style>
  <w:style w:type="character" w:customStyle="1" w:styleId="20">
    <w:name w:val="Заголовок 2 Знак"/>
    <w:link w:val="2"/>
    <w:rPr>
      <w:rFonts w:ascii="XO Thames" w:hAnsi="XO Thames"/>
      <w:b/>
      <w:sz w:val="28"/>
    </w:rPr>
  </w:style>
  <w:style w:type="paragraph" w:customStyle="1" w:styleId="affc">
    <w:name w:val="Подпись к таблице"/>
    <w:basedOn w:val="12"/>
    <w:link w:val="affd"/>
    <w:rPr>
      <w:sz w:val="24"/>
    </w:rPr>
  </w:style>
  <w:style w:type="character" w:customStyle="1" w:styleId="affd">
    <w:name w:val="Подпись к таблице"/>
    <w:basedOn w:val="a0"/>
    <w:link w:val="affc"/>
    <w:rPr>
      <w:rFonts w:ascii="Times New Roman" w:hAnsi="Times New Roman"/>
      <w:b w:val="0"/>
      <w:i w:val="0"/>
      <w:smallCaps w:val="0"/>
      <w:strike w:val="0"/>
      <w:color w:val="000000"/>
      <w:spacing w:val="0"/>
      <w:sz w:val="24"/>
      <w:u w:val="none"/>
    </w:rPr>
  </w:style>
  <w:style w:type="character" w:customStyle="1" w:styleId="ConsPlusNormal1">
    <w:name w:val="ConsPlusNormal Знак"/>
    <w:rsid w:val="008D2828"/>
    <w:rPr>
      <w:rFonts w:ascii="Arial" w:hAnsi="Arial" w:cs="Arial"/>
    </w:rPr>
  </w:style>
  <w:style w:type="character" w:customStyle="1" w:styleId="510">
    <w:name w:val="Основной текст (5)1"/>
    <w:basedOn w:val="a0"/>
    <w:rsid w:val="00ED415E"/>
    <w:rPr>
      <w:sz w:val="28"/>
    </w:rPr>
  </w:style>
  <w:style w:type="character" w:customStyle="1" w:styleId="210">
    <w:name w:val="Основной текст21"/>
    <w:basedOn w:val="1"/>
    <w:rsid w:val="00ED415E"/>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1274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DD176-6BCA-41C0-BB83-239DECC8C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3235</Words>
  <Characters>18440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Тарасов Кирилл Юрьевич</cp:lastModifiedBy>
  <cp:revision>2</cp:revision>
  <dcterms:created xsi:type="dcterms:W3CDTF">2026-03-19T13:14:00Z</dcterms:created>
  <dcterms:modified xsi:type="dcterms:W3CDTF">2026-03-19T13:14:00Z</dcterms:modified>
</cp:coreProperties>
</file>