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02A" w:rsidRDefault="00A66F92">
      <w:pPr>
        <w:spacing w:after="119" w:line="234" w:lineRule="auto"/>
        <w:ind w:left="10" w:right="40" w:hanging="10"/>
        <w:jc w:val="left"/>
      </w:pPr>
      <w:r>
        <w:t>Министерство архитектуры и пространственно-градостроительного развития Оренбургской области</w:t>
      </w:r>
    </w:p>
    <w:p w:rsidR="0068202A" w:rsidRDefault="000A6BA9">
      <w:pPr>
        <w:spacing w:after="292" w:line="336" w:lineRule="auto"/>
        <w:ind w:firstLine="0"/>
      </w:pPr>
      <w:r>
        <w:t>460015</w:t>
      </w:r>
      <w:r w:rsidR="00A66F92">
        <w:t xml:space="preserve">, г. Оренбург, ул. 9 Января, </w:t>
      </w:r>
      <w:proofErr w:type="gramStart"/>
      <w:r w:rsidR="00A66F92">
        <w:t>дом  62</w:t>
      </w:r>
      <w:proofErr w:type="gramEnd"/>
      <w:r w:rsidR="00A66F92">
        <w:t xml:space="preserve"> office19@mail.orb.ru      </w:t>
      </w:r>
    </w:p>
    <w:p w:rsidR="0068202A" w:rsidRDefault="00A66F92" w:rsidP="000A6BA9">
      <w:pPr>
        <w:spacing w:after="297" w:line="246" w:lineRule="auto"/>
        <w:ind w:right="606" w:firstLine="0"/>
      </w:pPr>
      <w:r>
        <w:t>ООО Информагентство СА «Архитектор»</w:t>
      </w:r>
    </w:p>
    <w:p w:rsidR="0068202A" w:rsidRDefault="00A66F92">
      <w:pPr>
        <w:spacing w:after="1466" w:line="340" w:lineRule="auto"/>
        <w:ind w:left="10" w:right="865" w:hanging="10"/>
        <w:jc w:val="left"/>
      </w:pPr>
      <w:r>
        <w:t xml:space="preserve">123317, г. Москва, ул. Литвина-Седого, дом 2, квартира 75 </w:t>
      </w:r>
      <w:r>
        <w:rPr>
          <w:color w:val="0000FF"/>
          <w:sz w:val="26"/>
        </w:rPr>
        <w:t>manager@architektor.ru</w:t>
      </w:r>
      <w:r>
        <w:rPr>
          <w:sz w:val="26"/>
        </w:rPr>
        <w:t xml:space="preserve">  </w:t>
      </w:r>
    </w:p>
    <w:p w:rsidR="0068202A" w:rsidRDefault="00A66F92">
      <w:pPr>
        <w:spacing w:after="4" w:line="246" w:lineRule="auto"/>
        <w:ind w:left="10" w:right="-15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720090</wp:posOffset>
            </wp:positionH>
            <wp:positionV relativeFrom="page">
              <wp:posOffset>180337</wp:posOffset>
            </wp:positionV>
            <wp:extent cx="2628900" cy="3276600"/>
            <wp:effectExtent l="0" t="0" r="0" b="0"/>
            <wp:wrapSquare wrapText="bothSides"/>
            <wp:docPr id="12674" name="Picture 12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4" name="Picture 126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РЕШЕНИЕ</w:t>
      </w:r>
    </w:p>
    <w:p w:rsidR="0068202A" w:rsidRDefault="00A66F92">
      <w:pPr>
        <w:spacing w:after="274" w:line="246" w:lineRule="auto"/>
        <w:ind w:left="10" w:right="-15" w:hanging="10"/>
        <w:jc w:val="center"/>
      </w:pPr>
      <w:proofErr w:type="gramStart"/>
      <w:r>
        <w:rPr>
          <w:b/>
        </w:rPr>
        <w:t>по</w:t>
      </w:r>
      <w:proofErr w:type="gramEnd"/>
      <w:r>
        <w:rPr>
          <w:b/>
        </w:rPr>
        <w:t xml:space="preserve"> делу № 056/10/104-1390/2024</w:t>
      </w:r>
    </w:p>
    <w:p w:rsidR="0068202A" w:rsidRDefault="00A66F92">
      <w:pPr>
        <w:spacing w:after="394"/>
        <w:ind w:firstLine="0"/>
      </w:pPr>
      <w:r>
        <w:t xml:space="preserve">«04» декабря 2024 года                                                                                                            г. </w:t>
      </w:r>
      <w:r>
        <w:t>Оренбург</w:t>
      </w:r>
    </w:p>
    <w:p w:rsidR="0068202A" w:rsidRDefault="00A66F92">
      <w:r>
        <w:t xml:space="preserve">В соответствии с п. 5 ч. 15 ст. 99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 (здесь и далее по тексту в редакции, действующей на </w:t>
      </w:r>
      <w:r>
        <w:t>дату заключения государственного контракта (далее – Закон о контрактной системе), п. «б» ч.13 Правил ведения реестра недобросовестных поставщиков (подрядчиков, исполнителей), утвержденных Постановлением Правительства РФ от 30.06.2021 № 1078 (далее – Правил</w:t>
      </w:r>
      <w:r>
        <w:t>а) и на основании Приказа Оренбургского УФАС России № 726/24 от 02.12.2024 г., Комиссия Оренбургского УФАС России по осуществлению внеплановых проверок в составе:</w:t>
      </w:r>
    </w:p>
    <w:p w:rsidR="0068202A" w:rsidRDefault="00A66F92">
      <w:r>
        <w:t xml:space="preserve">Председателя Комиссии: </w:t>
      </w:r>
      <w:r>
        <w:t xml:space="preserve">Членов Комиссии: </w:t>
      </w:r>
      <w:r>
        <w:t>в пр</w:t>
      </w:r>
      <w:r>
        <w:t>исутствии посредством видео-конференц-связи представителей:</w:t>
      </w:r>
    </w:p>
    <w:p w:rsidR="0068202A" w:rsidRDefault="00A66F92">
      <w:r>
        <w:t xml:space="preserve">Министерства архитектуры и пространственно-градостроительного развития Оренбургской области – </w:t>
      </w:r>
    </w:p>
    <w:p w:rsidR="0068202A" w:rsidRDefault="00A66F92">
      <w:pPr>
        <w:ind w:left="720" w:firstLine="0"/>
      </w:pPr>
      <w:r>
        <w:t xml:space="preserve">ООО Информагентство СА «Архитектор» - </w:t>
      </w:r>
    </w:p>
    <w:p w:rsidR="0068202A" w:rsidRDefault="00A66F92">
      <w:r>
        <w:t>рас</w:t>
      </w:r>
      <w:r>
        <w:t>смотрев обращение Министерства архитектуры и пространственно-градостроительного развития Оренбургской области о включении в Реестр недобросовестных поставщиков ( подрядчиков, исполнителей) сведений в отношении Общества с ограниченной ответственностью Инфор</w:t>
      </w:r>
      <w:r>
        <w:t>магентство СА «Архитектор» (ИНН: 7703511812), в связи с односторонним отказом заказчика от исполнения контракта на оказание услуги по организации участия министерства архитектуры и пространственно-градостроительного развития Оренбургской области в XXXII</w:t>
      </w:r>
    </w:p>
    <w:p w:rsidR="0068202A" w:rsidRDefault="00A66F92">
      <w:pPr>
        <w:spacing w:after="119"/>
        <w:ind w:firstLine="0"/>
      </w:pPr>
      <w:r>
        <w:t>Международном архитектур</w:t>
      </w:r>
      <w:r w:rsidR="000A6BA9">
        <w:t xml:space="preserve">ном фестивале «Зодчество </w:t>
      </w:r>
      <w:proofErr w:type="gramStart"/>
      <w:r w:rsidR="000A6BA9">
        <w:t>2024»</w:t>
      </w:r>
      <w:r w:rsidR="000A6BA9">
        <w:tab/>
      </w:r>
      <w:proofErr w:type="gramEnd"/>
      <w:r w:rsidR="000A6BA9">
        <w:t xml:space="preserve">(номер </w:t>
      </w:r>
      <w:r>
        <w:t xml:space="preserve">извещения № 0853500000324004850), </w:t>
      </w:r>
    </w:p>
    <w:p w:rsidR="0068202A" w:rsidRDefault="00A66F92">
      <w:pPr>
        <w:spacing w:after="0" w:line="240" w:lineRule="auto"/>
        <w:ind w:left="10" w:right="-15" w:hanging="10"/>
        <w:jc w:val="center"/>
      </w:pPr>
      <w:r>
        <w:t>УСТАНОВИЛА:</w:t>
      </w:r>
    </w:p>
    <w:p w:rsidR="0068202A" w:rsidRDefault="00A66F92" w:rsidP="000A6BA9">
      <w:pPr>
        <w:spacing w:after="325"/>
      </w:pPr>
      <w:r>
        <w:t>28.11.2024 г. в Оренбургское УФ</w:t>
      </w:r>
      <w:r w:rsidR="000A6BA9">
        <w:t>АС России поступило обращение (</w:t>
      </w:r>
      <w:proofErr w:type="spellStart"/>
      <w:r>
        <w:t>вх</w:t>
      </w:r>
      <w:proofErr w:type="spellEnd"/>
      <w:r>
        <w:t>. № 12646/24 от 29.11.2024 г., № 015350000040000002 от 28.11.2024 г.) Министерств</w:t>
      </w:r>
      <w:r>
        <w:t>а архитектуры и</w:t>
      </w:r>
      <w:r w:rsidR="000A6BA9" w:rsidRPr="000A6BA9">
        <w:t xml:space="preserve"> </w:t>
      </w:r>
      <w:r>
        <w:t>пространственно-градостроительного развития Оренбургской области (далее – Заказчик) о включении в Реестр недобросовестных поставщиков (подрядчиков, исполнителей) (далее – Реестр недобросовестных поставщиков) сведений в отношени</w:t>
      </w:r>
      <w:r>
        <w:t xml:space="preserve">и Общества с ограниченной ответственностью Информагентство СА «Архитектор» (ИНН: 7703511812) (далее - ООО Информагентство СА «Архитектор», Исполнитель, Общество), в связи с односторонним отказом </w:t>
      </w:r>
      <w:r>
        <w:lastRenderedPageBreak/>
        <w:t>заказчика от исполнения контракта на оказание услуги по орган</w:t>
      </w:r>
      <w:r>
        <w:t>изации участия министерства архитектуры и пространственно-градостроительного развития Оренбургской области в XXXII</w:t>
      </w:r>
    </w:p>
    <w:p w:rsidR="0068202A" w:rsidRDefault="00A66F92">
      <w:pPr>
        <w:ind w:firstLine="0"/>
      </w:pPr>
      <w:r>
        <w:t>Международном архитектурном фестивале «Зодчество 2024» (номер извещения №</w:t>
      </w:r>
    </w:p>
    <w:p w:rsidR="0068202A" w:rsidRDefault="00A66F92">
      <w:pPr>
        <w:ind w:firstLine="0"/>
      </w:pPr>
      <w:r>
        <w:t>0853500000324004850</w:t>
      </w:r>
      <w:proofErr w:type="gramStart"/>
      <w:r>
        <w:t>)  (</w:t>
      </w:r>
      <w:proofErr w:type="gramEnd"/>
      <w:r>
        <w:t>далее – закупка ).</w:t>
      </w:r>
    </w:p>
    <w:p w:rsidR="0068202A" w:rsidRDefault="00A66F92">
      <w:r>
        <w:t>Представители Заказчика п</w:t>
      </w:r>
      <w:r>
        <w:t>олностью поддержали доводы, изложенные в письменных объяснениях, в том числе, пояснив следующее. Между Заказчиком и ООО Информагентство СА «Архитектор» по итогам проведенной закупки был заключен государственный контракт № 30 от 28.06.2024 г. на оказание ус</w:t>
      </w:r>
      <w:r>
        <w:t xml:space="preserve">луги по организации участия министерства архитектуры и пространственно-градостроительного развития Оренбургской области в XXXII Международном архитектурном фестивале «Зодчество 2024». </w:t>
      </w:r>
    </w:p>
    <w:p w:rsidR="0068202A" w:rsidRDefault="00A66F92">
      <w:r>
        <w:t>В ходе исполнения контракта Исполнителем были нарушены требования части</w:t>
      </w:r>
      <w:r>
        <w:t xml:space="preserve"> 1 Технического задания «Аренда выставочной площади и организационные взносы». В этой связи, Заказчиком было принято решение об одностороннем отказе и направлено Исполнителю в установленном законодательством порядке (уведомление о расторжении Контракта от </w:t>
      </w:r>
      <w:r>
        <w:t xml:space="preserve">06.09.2024 № 36-01/2627-исх). Кроме того, за ненадлежащее исполнение обязательств Заказчиком направлено требование об уплате неустойки по контракту от 06.09.2024 № 36-01/2626-исх, в соответствии с положениями Постановления Правительства РФ от 30.08.2017 № </w:t>
      </w:r>
      <w:r>
        <w:t>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</w:t>
      </w:r>
      <w:r>
        <w:t>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</w:t>
      </w:r>
      <w:r>
        <w:t xml:space="preserve">и от 25 ноября 2013 г. № 1063». </w:t>
      </w:r>
    </w:p>
    <w:p w:rsidR="0068202A" w:rsidRDefault="00A66F92">
      <w:r>
        <w:t xml:space="preserve">Как пояснили представители Заказчика, в ответ на уведомление о расторжении контракта от 06.09.2024 № 36-01/2627- </w:t>
      </w:r>
      <w:proofErr w:type="spellStart"/>
      <w:r>
        <w:t>исх</w:t>
      </w:r>
      <w:proofErr w:type="spellEnd"/>
      <w:r>
        <w:t xml:space="preserve"> в одностороннем порядке, Исполнитель письмом </w:t>
      </w:r>
      <w:proofErr w:type="gramStart"/>
      <w:r>
        <w:t>от  12.09.2024</w:t>
      </w:r>
      <w:proofErr w:type="gramEnd"/>
      <w:r>
        <w:t xml:space="preserve"> №20240912  направил информацию о причинах част</w:t>
      </w:r>
      <w:r>
        <w:t xml:space="preserve">ичной оплаты организационных взносов, с приложением подтверждающих документов. </w:t>
      </w:r>
    </w:p>
    <w:p w:rsidR="0068202A" w:rsidRDefault="00A66F92">
      <w:r>
        <w:t>В целях проверки указанных Исполнителем сведений, письмом от 16.09.2024 № 36-01/2727исх Заказчик направил в адрес Организатора фестиваля «Зодчество 2024» соответствующий запрос</w:t>
      </w:r>
      <w:r>
        <w:t>. 16.09.2024 состоялись телефонные переговоры Заказчика и Организатора фестиваля «Зодчество 2024», по результатам которых «Союз архитекторов России» сообщил, что по состоянию на 16.09.2024 договор от 17.07.2024 № 1.8 не расторгнут и продолжает свое действи</w:t>
      </w:r>
      <w:r>
        <w:t>е. С учетом полученной информации, в соответствии с положениями ч. 14. ст. 95 Закона о контрактной системе, решение об одностороннем отказе заказчика от исполнения контракта было Заказчиком отменено.</w:t>
      </w:r>
    </w:p>
    <w:p w:rsidR="0068202A" w:rsidRDefault="00A66F92">
      <w:r>
        <w:t>В соответствии с положениями части 2 Технического задани</w:t>
      </w:r>
      <w:r>
        <w:t xml:space="preserve">я «Разработка технической </w:t>
      </w:r>
      <w:proofErr w:type="gramStart"/>
      <w:r>
        <w:t>документации</w:t>
      </w:r>
      <w:proofErr w:type="gramEnd"/>
      <w:r>
        <w:t xml:space="preserve"> на застройку Стенда и установку оборудования», Исполнитель должен согласовать с Заказчиком образцы материалов, предполагаемых для создания Стенда, и разработать техническую документацию на застройку Стенда и установку</w:t>
      </w:r>
      <w:r>
        <w:t xml:space="preserve"> оборудования в соответствии с представленным Заказчиком дизайн-проектом. Техническая документация должна отвечать требованиями нормативных документов, технике безопасности и содержать: - детальный план Стенда с указанием всех размеров и описание типов стр</w:t>
      </w:r>
      <w:r>
        <w:t xml:space="preserve">оительных материалов и оборудования ( составляется с учетом расчетов нагрузки на металлоконструкции, профиля сечения, определенной прочности и устойчивости). - </w:t>
      </w:r>
      <w:proofErr w:type="spellStart"/>
      <w:r>
        <w:t>электропроект</w:t>
      </w:r>
      <w:proofErr w:type="spellEnd"/>
      <w:r>
        <w:t xml:space="preserve"> Стенда, с указанием напряжения электропитания, максимальных мощностей и нагрузок п</w:t>
      </w:r>
      <w:r>
        <w:t xml:space="preserve">о каждой единице оборудования, точек подключения. чертежи по строительству Стенда. - иные материалы, необходимые для реализации проекта. Техническая документация, подготовленная Исполнителем, должна быть представлена Заказчику – до 20.08.2024. </w:t>
      </w:r>
    </w:p>
    <w:p w:rsidR="0068202A" w:rsidRDefault="00A66F92">
      <w:r>
        <w:t>В нарушение</w:t>
      </w:r>
      <w:r>
        <w:t xml:space="preserve"> указанных требований, Исполнителем техническая документация на застройку Стенда Заказчику не предоставлена. В соответствии с требованиями части 3 Технического задания «Застройка Стенда» Исполнитель осуществляет согласование технической документации и прое</w:t>
      </w:r>
      <w:r>
        <w:t xml:space="preserve">кта </w:t>
      </w:r>
      <w:r>
        <w:lastRenderedPageBreak/>
        <w:t>Стенда с Организатором фестиваля «Зодчество 2024», в соответствии с процедурами согласования и правилами пожарной безопасности, размещенных на сайте https://zodchestvo.com/ – до 13.09.2024. Однако, информация о согласовании технической документации Сте</w:t>
      </w:r>
      <w:r>
        <w:t xml:space="preserve">нда Исполнителем в установленный Техническим заданием срок не была представлена. </w:t>
      </w:r>
    </w:p>
    <w:p w:rsidR="0068202A" w:rsidRDefault="00A66F92">
      <w:r>
        <w:t>Фестиваль «Зодчество 2024» проходил в период с 12.11.2024 по 14.11.2024 (включительно). Согласно части 3.2 Технического задания, застройка и монтаж Стенда в соответствии с со</w:t>
      </w:r>
      <w:r>
        <w:t>гласованным дизайн-проектом включает в себя: - предоставление (и/или изготовление), доставку, и монтаж выставочных элементов и временных выставочных конструкций согласно дизайн-проекту; - предоставление (и/или изготовление), доставку и монтаж конструктивны</w:t>
      </w:r>
      <w:r>
        <w:t xml:space="preserve">х элементов, выставочных конструкций, оборудования и освещения, а также прокладку кабелей и их коммутации в соответствии с дизайн-проектом, </w:t>
      </w:r>
      <w:proofErr w:type="spellStart"/>
      <w:r>
        <w:t>электроподключение</w:t>
      </w:r>
      <w:proofErr w:type="spellEnd"/>
      <w:r>
        <w:t xml:space="preserve"> Стенда; - изготовление и монтаж дизайнерских элементов оформления экспозиции Стенда согласно диза</w:t>
      </w:r>
      <w:r>
        <w:t xml:space="preserve">йн-проекту; предоставление в пользование и монтаж технического, светового оборудования (на весь срок проведения мероприятия). Исполнитель должен произвести и/или арендовать элементы и конструктив для оформления Стенда в соответствии с дизайн-проектом. При </w:t>
      </w:r>
      <w:r>
        <w:t>монтаже, демонтаже Стенда Исполнитель обязан соблюдать технические требования, заданные и размещенные на сайте Организатором. Монтаж Стенда – с 00:01 (</w:t>
      </w:r>
      <w:proofErr w:type="spellStart"/>
      <w:r>
        <w:t>мск</w:t>
      </w:r>
      <w:proofErr w:type="spellEnd"/>
      <w:r>
        <w:t>) 10 ноября до 22:00 (</w:t>
      </w:r>
      <w:proofErr w:type="spellStart"/>
      <w:r>
        <w:t>мск</w:t>
      </w:r>
      <w:proofErr w:type="spellEnd"/>
      <w:r>
        <w:t xml:space="preserve">) 11 ноября 2024 г. </w:t>
      </w:r>
      <w:proofErr w:type="spellStart"/>
      <w:r>
        <w:t>Дизайнпроектом</w:t>
      </w:r>
      <w:proofErr w:type="spellEnd"/>
      <w:r>
        <w:t xml:space="preserve"> выставочного стенда к международному фести</w:t>
      </w:r>
      <w:r>
        <w:t>валю «Зодчество 2024», являющегося приложением к Техническому заданию, предусмотрены технические и визуальные требования к объектам, подлежащим монтажу. Представители Заказчика пояснили,</w:t>
      </w:r>
      <w:r w:rsidR="000A6BA9">
        <w:t xml:space="preserve"> что по состоянию на 12.11.2024</w:t>
      </w:r>
      <w:r>
        <w:t xml:space="preserve"> Исполнителем, при осуществлении монта</w:t>
      </w:r>
      <w:r>
        <w:t>жа Стенда были нарушены условия Контракта в части соблюдения технического задания, в том числе в части применения типов строительных материалов, предусмотренных Техническим заданием. При визуальном осмотре Стенда 12.11.2024 Заказчиком был выявлен ряд сущес</w:t>
      </w:r>
      <w:r>
        <w:t>твенных нарушений, одним из которых являлось нарушение Конструктивных решений (приложение к Техническому заданию) в части применения при застройке Стенда материалов, не предусмотренных Техническим заданием, а именно вместо использования гипсокартонных лист</w:t>
      </w:r>
      <w:r>
        <w:t xml:space="preserve">ов при облицовке Стенда, Исполнителем использованы </w:t>
      </w:r>
      <w:proofErr w:type="spellStart"/>
      <w:r>
        <w:t>ОСБплиты</w:t>
      </w:r>
      <w:proofErr w:type="spellEnd"/>
      <w:r>
        <w:t>. Помимо ненадлежащего монтажа объектов выставочного пространства Исполнителем нарушено условие о конструктивном решении Объекта 1 (Инсталляция), Объекта 2 (Скамья) и Объекта 3 (Стойка информации),</w:t>
      </w:r>
      <w:r>
        <w:t xml:space="preserve"> предусмотренные дизайн-проектом выставочного стенда. Полный перечень нарушений с приложенными фотоматериалами был направлен в адрес Исполнителя письмом от 12.11.2024 № 36-01/3383-исх с требованием незамедлительно устранить выявленные недостатки до 09-00 ч</w:t>
      </w:r>
      <w:r>
        <w:t xml:space="preserve">асов по московскому времени 13.11.2024. Письмом от 13.11.2024 исх. № 20241113 Исполнитель сообщил о том, что: «Документ (письмо Заказчика от 12.11.2024 № 36-01/3383- </w:t>
      </w:r>
      <w:proofErr w:type="spellStart"/>
      <w:r>
        <w:t>исх</w:t>
      </w:r>
      <w:proofErr w:type="spellEnd"/>
      <w:r>
        <w:t>) принят в работу в срочном порядке, исправления и доработки проведены…». Однако, указа</w:t>
      </w:r>
      <w:r>
        <w:t xml:space="preserve">ние Исполнителя на то, что исправления и доработки проведены, не соответствовало действительности, в связи с чем, Заказчиком в адрес Исполнителя повторно направлено письмо от 14.11.2024 № 36-01/3420-исх с указанием о </w:t>
      </w:r>
      <w:proofErr w:type="spellStart"/>
      <w:r>
        <w:t>неустранении</w:t>
      </w:r>
      <w:proofErr w:type="spellEnd"/>
      <w:r>
        <w:t xml:space="preserve"> допущенных нарушений услов</w:t>
      </w:r>
      <w:r>
        <w:t>ий контракта, указанных в письме Заказчика от 12.11.2024 № 36-01/3383-исх. В приложении к вышеуказанному письму в качестве наглядного подтверждения отображена сравнительная таблица обстоятельств, изложенных Исполнителем, и фактическое состояние выставочног</w:t>
      </w:r>
      <w:r>
        <w:t>о стенда, подтвержденное видео и фотоматериалами со стороны Заказчика. Представители Заказчика указали, что основания для применения материалов, не предусмотренных Техническим заданием отсутствовали. При этом, обоснования замены материалов, а также невозмо</w:t>
      </w:r>
      <w:r>
        <w:t xml:space="preserve">жности использования материалов, предусмотренных Техническим заданием, Исполнителем в адрес Заказчика не направлялись, дополнительное соглашение к Контракту в части замены материалов, не заключалось. </w:t>
      </w:r>
    </w:p>
    <w:p w:rsidR="0068202A" w:rsidRDefault="00A66F92">
      <w:r>
        <w:t>Представители Заказчика пояснили, что о нарушениях Испо</w:t>
      </w:r>
      <w:r>
        <w:t>лнителя свидетельствует Перечень недостатков выставочного стенда по состоянию на 12.11.2024 - 14.11.2024 который подтверждает ненадлежащее исполнение обязательств по контракту и его существенное нарушение со стороны Исполнителя. Также представители Заказчи</w:t>
      </w:r>
      <w:r>
        <w:t xml:space="preserve">ка отметили, что при формировании начальной (максимальной) цены контракта расчет производился с учетом конструктивных решений </w:t>
      </w:r>
      <w:r>
        <w:lastRenderedPageBreak/>
        <w:t>и конкретных применяемых материалов, указанных в Техническом задании, и дизайн-проекте выставочного стенда к международному фестив</w:t>
      </w:r>
      <w:r>
        <w:t xml:space="preserve">алю «Зодчество 2024». Заказчиком в адрес Исполнителя было направлено Требование об уплате неустойки от 14.11.2024 № 36-01/3420-исх, которое он не выполнил. Руководствуясь ч. 9 ст. 95 Закона о контрактной системе, ч. 3 ст. 715 ГК РФ, п. 2 ст. 72 Бюджетного </w:t>
      </w:r>
      <w:r>
        <w:t xml:space="preserve">кодекса Российской Федерации, на основании п. </w:t>
      </w:r>
      <w:proofErr w:type="gramStart"/>
      <w:r>
        <w:t>14.7  контракта</w:t>
      </w:r>
      <w:proofErr w:type="gramEnd"/>
      <w:r>
        <w:t xml:space="preserve">, Заказчиком было принято повторное решение об одностороннем расторжении Контракта (уведомление от 14.11.2024 № 36-01/ 3425-исх). </w:t>
      </w:r>
    </w:p>
    <w:p w:rsidR="0068202A" w:rsidRDefault="00A66F92">
      <w:r>
        <w:t>Представители Общества просили сведения об ООО Информагентство А</w:t>
      </w:r>
      <w:r>
        <w:t xml:space="preserve">С «Архитектор» в Реестр недобросовестных поставщиков не включать, пояснив следующее. </w:t>
      </w:r>
    </w:p>
    <w:p w:rsidR="0068202A" w:rsidRDefault="00A66F92">
      <w:r>
        <w:t>Исполнитель своевременно приступил к оказанию услуг. 12.11.2024 г. началась работа экспозиции Министерства архитектуры и пространственно-градостроительного развития Оренб</w:t>
      </w:r>
      <w:r>
        <w:t>ургской области в XXXII Международном архитектурном фестивале «Зодчество 2024». При осмотре Заказчиком на экспозиции были выявлены недостатки и высланы Исполнителю требованием от 12.11.2024 исх. № 36-01\3383-исх для их устранения. Указанное требование было</w:t>
      </w:r>
      <w:r>
        <w:t xml:space="preserve"> принято Исполнителем в работу в срочном порядке: все замечания отработаны, недостатки устранены, о чем было сообщено Заказчику письмом от 13.11.2024 исх. № 20241113. Представители Общества подчеркнули, что выявленные недостатки никоим образом не повлияли </w:t>
      </w:r>
      <w:r>
        <w:t xml:space="preserve">на работу экспозиции, все замечания оперативно принимались Исполнителем к сведению, однако с большинством замечаний Заказчика Исполнитель был не согласен, что также отражено в ответном письме от 13.11.2024 исх. № 20241113. </w:t>
      </w:r>
    </w:p>
    <w:p w:rsidR="0068202A" w:rsidRDefault="00A66F92">
      <w:r>
        <w:t>Несмотря на это, представители З</w:t>
      </w:r>
      <w:r>
        <w:t>аказчика в период с 12.11.2024 по 14.11.2024 приняли участие в Фестивале «Зодчество 2024» на высоком и качественном уровне, стенд пользовался большой популярностью и грандиозным успехом, о чем свидетельствуют многочисленные пожелания посетителей в письменн</w:t>
      </w:r>
      <w:r>
        <w:t>ом виде, представленные в Гостевой книге. Однако 14.11.2024 Заказчиком на официальном сайте Единой информационной системы размещено Решение об одностороннем отказе от исполнения Контракта.</w:t>
      </w:r>
    </w:p>
    <w:p w:rsidR="0068202A" w:rsidRDefault="00A66F92" w:rsidP="000A6BA9">
      <w:pPr>
        <w:spacing w:after="0" w:line="246" w:lineRule="auto"/>
        <w:ind w:left="10" w:right="2" w:hanging="10"/>
        <w:jc w:val="center"/>
      </w:pPr>
      <w:r>
        <w:t>В связи с несогласием с доводами, указанными в Решении об односторо</w:t>
      </w:r>
      <w:r>
        <w:t>ннем отказе,</w:t>
      </w:r>
    </w:p>
    <w:p w:rsidR="0068202A" w:rsidRDefault="00A66F92">
      <w:pPr>
        <w:ind w:firstLine="0"/>
      </w:pPr>
      <w:r>
        <w:t xml:space="preserve">18.11.2024  </w:t>
      </w:r>
      <w:r w:rsidR="000A6BA9" w:rsidRPr="000A6BA9">
        <w:t xml:space="preserve"> </w:t>
      </w:r>
      <w:r>
        <w:t>Исполнитель направил соответствующее возражение исх. № 20241118, которым просил Заказчика отменить не вступившее в силу Решение от 14.11.2024 № 36-01/3425-исх об одностороннем отказе от исполнения государственного контракта. Между тем, ответа н</w:t>
      </w:r>
      <w:r>
        <w:t xml:space="preserve">а указанное обращение Исполнителя от Заказчика не поступило. </w:t>
      </w:r>
    </w:p>
    <w:p w:rsidR="0068202A" w:rsidRDefault="00A66F92">
      <w:r>
        <w:t xml:space="preserve">21.11.2024 в Единой информационной системе Исполнителем размещен документ о приемке № 20241121 от 21.11.2024 в соответствии с условиями контракта. </w:t>
      </w:r>
    </w:p>
    <w:p w:rsidR="0068202A" w:rsidRDefault="00A66F92">
      <w:r>
        <w:t>С учетом положений ч. 9 ст. 95 Закона о контра</w:t>
      </w:r>
      <w:r>
        <w:t xml:space="preserve">ктной системе, п. 2 ст. 450 ГК РФ, основанием для принятия заказчиком решения об одностороннем отказе от исполнения контракта является существенное нарушение исполнителем условий государственного контракта. В этой связи, Исполнитель считает, что указанные </w:t>
      </w:r>
      <w:r>
        <w:t xml:space="preserve">Заказчиком в Решении основания для одностороннего отказа от исполнения контракта являются незаконными и необоснованными, поскольку ООО Информагентства СА «Архитектор» не было допущено существенных нарушений условий Контракта. Исполнитель делал все от него </w:t>
      </w:r>
      <w:r>
        <w:t xml:space="preserve">зависящее для удовлетворения нужд Заказчика и достижения целей Контракта, что также подтверждается тем обстоятельством, что Исполнителем за свой счет были проведены дополнительные работы по подготовке видеосюжета с открытия стенда. </w:t>
      </w:r>
    </w:p>
    <w:p w:rsidR="0068202A" w:rsidRDefault="00A66F92">
      <w:r>
        <w:t xml:space="preserve">Представители Общества </w:t>
      </w:r>
      <w:r>
        <w:t xml:space="preserve">отметили, что ООО Информагентства СА «Архитектор» исполнено 8, а на исполнении - 3 государственных контракта, по которым Исполнитель исполняет свои обязательства без каких-либо нареканий со стороны государственных заказчиков, что свидетельствует о наличии </w:t>
      </w:r>
      <w:r>
        <w:t xml:space="preserve">опыта и всех необходимых ресурсов, а также подтверждает добросовестное поведение, своевременное и качественное исполнение обязательства по контрактам. </w:t>
      </w:r>
    </w:p>
    <w:p w:rsidR="0068202A" w:rsidRDefault="00A66F92">
      <w:r>
        <w:t>Признание ООО Информагентства СА «Архитектор» недобросовестным, по мнению представителей Общества, не бу</w:t>
      </w:r>
      <w:r>
        <w:t xml:space="preserve">дет отвечать целям реестра недобросовестных поставщиков и не будет соответствовать объективной действительности. </w:t>
      </w:r>
    </w:p>
    <w:p w:rsidR="0068202A" w:rsidRDefault="00A66F92">
      <w:r>
        <w:lastRenderedPageBreak/>
        <w:t>Само по себе расторжение контракта не свидетельствует о наличии вины в действиях Исполнителя, при вынесении решения, представители Общества пр</w:t>
      </w:r>
      <w:r>
        <w:t>осили учесть и позицию, изложенную в разъяснении Конституционного Суда Российской Федерации изложенными в Постановлениях от 30.07.2001 № 13-П и от 21.11.2002 № 15-П. Исполнителем предпринимались все меры для исполнения контрактных обязательств и самого кон</w:t>
      </w:r>
      <w:r>
        <w:t>тракта который представлял для организации большую потребительскую ценность. Общество совершало активные действия, направленные на соблюдение требований Закона о контрактной системе, тем самым явно выражая намерение к исполнению контракта. Таким образом, о</w:t>
      </w:r>
      <w:r>
        <w:t xml:space="preserve">чевидно, что признаки недобросовестности в поведении и действиях общества с ограниченной ответственностью Информагентства СА «Архитектор»» отсутствуют. Замена материалов, исходя из пояснений представителей Общества была согласована с Союзом архитекторов и </w:t>
      </w:r>
      <w:r>
        <w:t>Заказчиков в устном порядке, в целях обеспечения безопасности посетителей фестиваля, ввиду нестандартных размеров конструкции.</w:t>
      </w:r>
    </w:p>
    <w:p w:rsidR="0068202A" w:rsidRDefault="00A66F92">
      <w:r>
        <w:t>Комиссия Оренбургского УФАС России, рассмотрев материалы внеплановой проверки, заслушав доводы представителей сторон, на основани</w:t>
      </w:r>
      <w:r>
        <w:t xml:space="preserve">и представленных в материалы дела документов, установила следующее. </w:t>
      </w:r>
    </w:p>
    <w:p w:rsidR="0068202A" w:rsidRDefault="00A66F92">
      <w:r>
        <w:t>30.05.2024 г. на официальном сайте Российской Федерации (единая информационная система) в сети Интернет www.zakupki.gov.ru и на электронной торговой площадке было размещено извещение о пр</w:t>
      </w:r>
      <w:r>
        <w:t>оведении совместного аукциона в электронной форме на оказание услуги по организации участия министерства архитектуры и пространственно-градостроительного развития Оренбургской области в XXXII Международном архитектурном фестивале «Зодчество 2024» (номер из</w:t>
      </w:r>
      <w:r>
        <w:t>вещения № 0853500000324004850).</w:t>
      </w:r>
    </w:p>
    <w:p w:rsidR="0068202A" w:rsidRDefault="00A66F92">
      <w:pPr>
        <w:ind w:left="720" w:firstLine="0"/>
      </w:pPr>
      <w:r>
        <w:t>Начальная (максимальная) цена контракта составляет 8 150 000,00 рублей.</w:t>
      </w:r>
    </w:p>
    <w:p w:rsidR="0068202A" w:rsidRDefault="00A66F92">
      <w:r>
        <w:t xml:space="preserve">В соответствии с протоколом подведения итогов определения поставщика (подрядчика, исполнителя) от 17.06.2024 г. № ИЭА1 победителем закупки признано ООО </w:t>
      </w:r>
      <w:r>
        <w:t>Информагентство СА «Архитектор» с предложение</w:t>
      </w:r>
      <w:r w:rsidR="000A6BA9">
        <w:t>м о цене контракта 5 921 000,00</w:t>
      </w:r>
      <w:r>
        <w:t xml:space="preserve"> рублей.</w:t>
      </w:r>
    </w:p>
    <w:p w:rsidR="0068202A" w:rsidRDefault="00A66F92">
      <w:proofErr w:type="gramStart"/>
      <w:r>
        <w:t>28.06.2024  г.</w:t>
      </w:r>
      <w:proofErr w:type="gramEnd"/>
      <w:r>
        <w:t xml:space="preserve"> между Министерством архитектуры и пространственно-градостроительного развития Оренбургской области и Обществом с ограниченной ответственностью Информагентство СА «Архитектор», заключен Государственный контракт № 30 на оказание услуги по орга</w:t>
      </w:r>
      <w:r>
        <w:t>низации участия министерства архитектуры и пространственно-градостроительного развития Оренбургской области в XXXII Международном архитектурном фестивале «Зодчество 2024». Согласно п. 1.1 контракта, Исполнитель по заданию Заказчика обязуется в установленны</w:t>
      </w:r>
      <w:r>
        <w:t>й Контрактом срок оказать услугу по организации участия министерства архитектуры и пространственно-градостроительного развития Оренбургской области в XXXII Международном архитектурн</w:t>
      </w:r>
      <w:r w:rsidR="000A6BA9">
        <w:t>ом фестивале «Зодчество 2024» (</w:t>
      </w:r>
      <w:r>
        <w:t>далее – Услуги), а Заказчик обязуется приня</w:t>
      </w:r>
      <w:r>
        <w:t xml:space="preserve">ть оказанные услуги и оплатить их. </w:t>
      </w:r>
    </w:p>
    <w:p w:rsidR="0068202A" w:rsidRDefault="00A66F92">
      <w:r>
        <w:t>В соответствии с п. 2.1 контракта, услуги оказывается Исполнителем в соответствии с требованиями технического задания (приложение к Контракту), являющегося неотъемлемой частью Контракта.</w:t>
      </w:r>
    </w:p>
    <w:p w:rsidR="0068202A" w:rsidRDefault="00A66F92">
      <w:pPr>
        <w:ind w:left="709" w:firstLine="0"/>
      </w:pPr>
      <w:r>
        <w:t>Согласно п. 3.2 контракта, Исполн</w:t>
      </w:r>
      <w:r>
        <w:t xml:space="preserve">итель обязан: </w:t>
      </w:r>
    </w:p>
    <w:p w:rsidR="0068202A" w:rsidRDefault="00A66F92" w:rsidP="000A6BA9">
      <w:pPr>
        <w:spacing w:after="0" w:line="246" w:lineRule="auto"/>
        <w:ind w:left="10" w:right="2" w:firstLine="557"/>
        <w:jc w:val="center"/>
      </w:pPr>
      <w:proofErr w:type="gramStart"/>
      <w:r>
        <w:t>а</w:t>
      </w:r>
      <w:proofErr w:type="gramEnd"/>
      <w:r>
        <w:t>) оказать услуги в соответствии с техническим заданием в предусмотренный Контрактом</w:t>
      </w:r>
    </w:p>
    <w:p w:rsidR="0068202A" w:rsidRDefault="00A66F92">
      <w:pPr>
        <w:ind w:firstLine="0"/>
      </w:pPr>
      <w:proofErr w:type="gramStart"/>
      <w:r>
        <w:t>срок</w:t>
      </w:r>
      <w:proofErr w:type="gramEnd"/>
      <w:r>
        <w:t>;</w:t>
      </w:r>
    </w:p>
    <w:p w:rsidR="0068202A" w:rsidRDefault="00A66F92">
      <w:proofErr w:type="gramStart"/>
      <w:r>
        <w:t>б</w:t>
      </w:r>
      <w:proofErr w:type="gramEnd"/>
      <w:r>
        <w:t>) предоставлять Заказчику по его требованию документы, относящиеся к предмету Контракта, а также своевременно предоставлять Заказчику достоверную инф</w:t>
      </w:r>
      <w:r>
        <w:t>ормацию о ходе исполнения своих обязательств, в том числе о сложностях, возникающих при исполнении</w:t>
      </w:r>
    </w:p>
    <w:p w:rsidR="0068202A" w:rsidRDefault="00A66F92">
      <w:pPr>
        <w:ind w:firstLine="0"/>
      </w:pPr>
      <w:r>
        <w:t>Контракта;</w:t>
      </w:r>
    </w:p>
    <w:p w:rsidR="0068202A" w:rsidRDefault="00A66F92">
      <w:proofErr w:type="gramStart"/>
      <w:r>
        <w:t>в</w:t>
      </w:r>
      <w:proofErr w:type="gramEnd"/>
      <w:r>
        <w:t>) в случае принятия решения об одностороннем отказе от исполнения Контракта в соответствии со статьей 95 Федерального закона № 44-ФЗ разместить е</w:t>
      </w:r>
      <w:r>
        <w:t>го в единой информационной системе в сфере закупок;</w:t>
      </w:r>
    </w:p>
    <w:p w:rsidR="0068202A" w:rsidRDefault="00A66F92" w:rsidP="000A6BA9">
      <w:pPr>
        <w:spacing w:after="0" w:line="246" w:lineRule="auto"/>
        <w:ind w:left="10" w:right="2" w:firstLine="698"/>
      </w:pPr>
      <w:proofErr w:type="gramStart"/>
      <w:r>
        <w:t>г</w:t>
      </w:r>
      <w:proofErr w:type="gramEnd"/>
      <w:r>
        <w:t>) обеспечить соответствие результатов оказанных услуг требованиям качества,</w:t>
      </w:r>
    </w:p>
    <w:p w:rsidR="0068202A" w:rsidRDefault="00A66F92">
      <w:pPr>
        <w:ind w:firstLine="0"/>
      </w:pPr>
      <w:proofErr w:type="gramStart"/>
      <w:r>
        <w:t>безопасности</w:t>
      </w:r>
      <w:proofErr w:type="gramEnd"/>
      <w:r>
        <w:t xml:space="preserve"> жизни и здоровья, а также иным требованиям безопасности (санитарным нормам и правилам, государственным стандартам)</w:t>
      </w:r>
      <w:r>
        <w:t>, сертификации, лицензирования, установленным законодательством Российской Федерации и Контрактом;</w:t>
      </w:r>
    </w:p>
    <w:p w:rsidR="0068202A" w:rsidRDefault="000A6BA9" w:rsidP="000A6BA9">
      <w:pPr>
        <w:spacing w:after="0" w:line="246" w:lineRule="auto"/>
        <w:ind w:left="10" w:right="2" w:firstLine="557"/>
      </w:pPr>
      <w:r w:rsidRPr="000A6BA9">
        <w:t xml:space="preserve">  </w:t>
      </w:r>
      <w:proofErr w:type="gramStart"/>
      <w:r w:rsidR="00A66F92">
        <w:t>д</w:t>
      </w:r>
      <w:proofErr w:type="gramEnd"/>
      <w:r w:rsidR="00A66F92">
        <w:t>) обеспечить за свой счет устранение недостатков, выявленных при приемке Заказчиком</w:t>
      </w:r>
    </w:p>
    <w:p w:rsidR="0068202A" w:rsidRDefault="00A66F92">
      <w:pPr>
        <w:ind w:firstLine="0"/>
      </w:pPr>
      <w:proofErr w:type="gramStart"/>
      <w:r>
        <w:lastRenderedPageBreak/>
        <w:t>оказанных</w:t>
      </w:r>
      <w:proofErr w:type="gramEnd"/>
      <w:r>
        <w:t xml:space="preserve"> услуг.</w:t>
      </w:r>
    </w:p>
    <w:p w:rsidR="0068202A" w:rsidRDefault="00A66F92">
      <w:r>
        <w:t>В соответствии с положениями п. 4.1 контракта, услуги о</w:t>
      </w:r>
      <w:r>
        <w:t xml:space="preserve">казываются в сроки, указанные в Контракте. </w:t>
      </w:r>
    </w:p>
    <w:p w:rsidR="0068202A" w:rsidRDefault="00A66F92">
      <w:pPr>
        <w:ind w:firstLine="142"/>
      </w:pPr>
      <w:r>
        <w:t>Начало оказания услуг – с даты заключения государственного контракта. Окончание оказания услуг – 22 ноября 2024 года.</w:t>
      </w:r>
    </w:p>
    <w:p w:rsidR="0068202A" w:rsidRDefault="00A66F92">
      <w:r>
        <w:t>При этом, согласно п. 4.2 контракта, датой исполнения Исполнителем обязательств по Контракту считается дата подписания Сторонами документа о приемке.</w:t>
      </w:r>
    </w:p>
    <w:p w:rsidR="0068202A" w:rsidRDefault="00A66F92">
      <w:r>
        <w:t xml:space="preserve">Согласно п. 6.1 контракта, цена Контракта составляет 5 921 000 </w:t>
      </w:r>
      <w:proofErr w:type="gramStart"/>
      <w:r>
        <w:t>( пять</w:t>
      </w:r>
      <w:proofErr w:type="gramEnd"/>
      <w:r>
        <w:t xml:space="preserve"> миллионов девятьсот двадцать одна ты</w:t>
      </w:r>
      <w:r>
        <w:t>сяча) рублей 00 копеек, в том числе НДС 20% – 986 833 (девятьсот восемьдесят шесть тысяч восемьсот тридцать три) рубля 33 копейки (НДС не облагается).</w:t>
      </w:r>
    </w:p>
    <w:p w:rsidR="0068202A" w:rsidRDefault="00A66F92">
      <w:r>
        <w:t>Согласно п. 10.1 контракта, за неисполнение или ненадлежащее исполнение Контракта Стороны несут ответстве</w:t>
      </w:r>
      <w:r>
        <w:t>нность в соответствии с законодательством Российской Федерации и условиями Контракта.</w:t>
      </w:r>
    </w:p>
    <w:p w:rsidR="0068202A" w:rsidRDefault="00A66F92">
      <w:r>
        <w:t>В соответствии с п. 13.1 контракта, контракт вступает в силу с даты его подписания обеими Сторонами и действует по 20 декабря 2024 г. Окончание срока действия Контракта н</w:t>
      </w:r>
      <w:r>
        <w:t>е влечет прекращения неисполненных обязательств Сторон по Контракту, в том числе, гарантийных обязательств Исполнителя.</w:t>
      </w:r>
    </w:p>
    <w:p w:rsidR="0068202A" w:rsidRDefault="00A66F92">
      <w:r>
        <w:t>Частью 8 статьи 95 Закона о контрактной системе установлено, что расторжение контракта допускается по соглашению сторон, по решению суда</w:t>
      </w:r>
      <w:r>
        <w:t>, в случае одностороннего отказа стороны контракта от исполнения контракта в соответствии с гражданским законодательством.</w:t>
      </w:r>
    </w:p>
    <w:p w:rsidR="0068202A" w:rsidRDefault="00A66F92">
      <w:r>
        <w:t>В соответствии с ч. 9 ст. 95 Закона о контрактной системе Заказчик вправе принять решение об одностороннем отказе от исполнения контр</w:t>
      </w:r>
      <w:r>
        <w:t>акта по основаниям, предусмотренным Гражданским кодексом Российской Федерации для одностороннего отказа от исполнения отдельных видов обязательств при условии, если это было предусмотрено контрактом.</w:t>
      </w:r>
    </w:p>
    <w:p w:rsidR="0068202A" w:rsidRDefault="00A66F92">
      <w:r>
        <w:t xml:space="preserve">Согласно ч. 12.1 ст. 95 Закона о контрактной системе, в </w:t>
      </w:r>
      <w:r>
        <w:t>случае принятия заказчиком предусмотренного частью 9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:rsidR="0068202A" w:rsidRDefault="00A66F92">
      <w:pPr>
        <w:numPr>
          <w:ilvl w:val="0"/>
          <w:numId w:val="1"/>
        </w:numPr>
      </w:pPr>
      <w:proofErr w:type="gramStart"/>
      <w:r>
        <w:t>заказчик</w:t>
      </w:r>
      <w:proofErr w:type="gramEnd"/>
      <w:r>
        <w:t xml:space="preserve"> с использованием единой инфо</w:t>
      </w:r>
      <w:r>
        <w:t xml:space="preserve">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</w:t>
      </w:r>
      <w:r>
        <w:t>предусмотренных частью 5 статьи 103 настоящего Федерального закона, такое решение не размещается на официальном сайте;</w:t>
      </w:r>
    </w:p>
    <w:p w:rsidR="0068202A" w:rsidRDefault="00A66F92">
      <w:pPr>
        <w:numPr>
          <w:ilvl w:val="0"/>
          <w:numId w:val="1"/>
        </w:numPr>
      </w:pPr>
      <w:proofErr w:type="gramStart"/>
      <w:r>
        <w:t>решение</w:t>
      </w:r>
      <w:proofErr w:type="gramEnd"/>
      <w:r>
        <w:t xml:space="preserve"> об одностороннем отказе от исполнения контракта не позднее одного часа с момента его размещения в единой информационной системе в</w:t>
      </w:r>
      <w:r>
        <w:t xml:space="preserve"> соответствии с пунктом 1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</w:t>
      </w:r>
      <w:proofErr w:type="gramStart"/>
      <w:r>
        <w:t>( подрядчику</w:t>
      </w:r>
      <w:proofErr w:type="gramEnd"/>
      <w:r>
        <w:t xml:space="preserve">, исполнителю) решения об одностороннем отказе от исполнения </w:t>
      </w:r>
      <w:r>
        <w:t>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 подрядчик, исполнитель);</w:t>
      </w:r>
    </w:p>
    <w:p w:rsidR="0068202A" w:rsidRDefault="00A66F92">
      <w:pPr>
        <w:numPr>
          <w:ilvl w:val="0"/>
          <w:numId w:val="1"/>
        </w:numPr>
      </w:pPr>
      <w:proofErr w:type="gramStart"/>
      <w:r>
        <w:t>поступление</w:t>
      </w:r>
      <w:proofErr w:type="gramEnd"/>
      <w:r>
        <w:t xml:space="preserve"> решения об одностороннем отказе от и</w:t>
      </w:r>
      <w:r>
        <w:t>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:rsidR="0068202A" w:rsidRDefault="00A66F92">
      <w:r>
        <w:t>С учетом требований ч. 13 ст. 95 Закона о контрактной системе, решение за</w:t>
      </w:r>
      <w:r>
        <w:t xml:space="preserve">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</w:t>
      </w:r>
      <w:proofErr w:type="gramStart"/>
      <w:r>
        <w:t>( подрядчика</w:t>
      </w:r>
      <w:proofErr w:type="gramEnd"/>
      <w:r>
        <w:t>, исполнителя) об одностороннем отказе от исполнения контракта.</w:t>
      </w:r>
    </w:p>
    <w:p w:rsidR="0068202A" w:rsidRDefault="00A66F92">
      <w:r>
        <w:t>Сог</w:t>
      </w:r>
      <w:r>
        <w:t xml:space="preserve">ласно ч. 14 ст. 95 Закона о контрактной системе,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</w:t>
      </w:r>
      <w:r>
        <w:t xml:space="preserve">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</w:t>
      </w:r>
      <w:r>
        <w:lastRenderedPageBreak/>
        <w:t xml:space="preserve">компенсированы затраты на проведение экспертизы в соответствии с </w:t>
      </w:r>
      <w:r>
        <w:rPr>
          <w:color w:val="0000FF"/>
        </w:rPr>
        <w:t xml:space="preserve">частью 10 </w:t>
      </w:r>
      <w:r>
        <w:t>н</w:t>
      </w:r>
      <w:r>
        <w:t>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</w:t>
      </w:r>
      <w:r>
        <w:t>ения контракта.</w:t>
      </w:r>
    </w:p>
    <w:p w:rsidR="0068202A" w:rsidRDefault="00A66F92">
      <w:r>
        <w:t>Согласно сведениям Единой информационной с</w:t>
      </w:r>
      <w:r w:rsidR="000A6BA9">
        <w:t xml:space="preserve">истемы, 06.09.2024 15:37 (МСК) </w:t>
      </w:r>
      <w:r>
        <w:t xml:space="preserve">Заказчиком было принято решение об одностороннем отказе от исполнения контракта от 28.06.2024 г. № 30 от </w:t>
      </w:r>
      <w:proofErr w:type="gramStart"/>
      <w:r>
        <w:t>06  сентября</w:t>
      </w:r>
      <w:proofErr w:type="gramEnd"/>
      <w:r>
        <w:t xml:space="preserve"> 2024 г.</w:t>
      </w:r>
    </w:p>
    <w:p w:rsidR="0068202A" w:rsidRDefault="00A66F92">
      <w:r>
        <w:t>В соответствии с указанным решением по с</w:t>
      </w:r>
      <w:r>
        <w:t xml:space="preserve">остоянию на 06.09.2024 г. Исполнитель нарушил требования раздела 1, раздела 2 Технического задания (приложение к контракту) и указанные в них сроки, что ставит под угрозу участие Заказчика в фестивале, что подтверждается требованием об уплате неустойки от </w:t>
      </w:r>
      <w:r>
        <w:t xml:space="preserve">06.09.2024 г. № 36-01/2626-исх, размещенными в Единой информационной системе. </w:t>
      </w:r>
    </w:p>
    <w:p w:rsidR="0068202A" w:rsidRDefault="00A66F92">
      <w:r>
        <w:t>Так, в ходе исполнения контракта Исполнителем были нарушены требования части 1 Технического задания «Аренда выставочной площади и организационные взносы», поскольку в срок до 05</w:t>
      </w:r>
      <w:r>
        <w:t xml:space="preserve">.09.2024 г. в срок до 05.09.2024 должен был организовать: </w:t>
      </w:r>
    </w:p>
    <w:p w:rsidR="0068202A" w:rsidRDefault="00A66F92">
      <w:pPr>
        <w:numPr>
          <w:ilvl w:val="0"/>
          <w:numId w:val="2"/>
        </w:numPr>
      </w:pPr>
      <w:proofErr w:type="gramStart"/>
      <w:r>
        <w:t>оплату</w:t>
      </w:r>
      <w:proofErr w:type="gramEnd"/>
      <w:r>
        <w:t xml:space="preserve"> аренды частично оборудованной выставочной площади (Место № 12.1, № 12.2) в выставочном комплексе «Гостиный Двор» (г. Москва, ул. Ильинка, д. 4) для создания выставочного стенда и на весь пер</w:t>
      </w:r>
      <w:r>
        <w:t>иод XXXII Международном архитектурном фестивале «Зодчество 2024»;</w:t>
      </w:r>
    </w:p>
    <w:p w:rsidR="0068202A" w:rsidRDefault="00A66F92">
      <w:pPr>
        <w:numPr>
          <w:ilvl w:val="0"/>
          <w:numId w:val="2"/>
        </w:numPr>
      </w:pPr>
      <w:proofErr w:type="gramStart"/>
      <w:r>
        <w:t>оплату</w:t>
      </w:r>
      <w:proofErr w:type="gramEnd"/>
      <w:r>
        <w:t xml:space="preserve"> всех расходов, связанных с аккредитацией, страхование выставочного стенда (при необходимости); </w:t>
      </w:r>
    </w:p>
    <w:p w:rsidR="0068202A" w:rsidRDefault="00A66F92">
      <w:pPr>
        <w:numPr>
          <w:ilvl w:val="0"/>
          <w:numId w:val="2"/>
        </w:numPr>
      </w:pPr>
      <w:proofErr w:type="gramStart"/>
      <w:r>
        <w:t>оплату</w:t>
      </w:r>
      <w:proofErr w:type="gramEnd"/>
      <w:r>
        <w:t xml:space="preserve"> регистрационного взноса за участие в Смотре-конкурсе «Регионы России» в рамках X</w:t>
      </w:r>
      <w:r>
        <w:t>XXII Международного архитектурного фестиваля «Зодчество 2024» – до 05.09.2024; оплату публикации в официальном каталоге XXXII Международного архитектурного фестиваля «Зодчество 2024» (2 полосы);</w:t>
      </w:r>
    </w:p>
    <w:p w:rsidR="0068202A" w:rsidRDefault="00A66F92">
      <w:r>
        <w:t xml:space="preserve">До 25.09.2024 г. осуществить предоставление </w:t>
      </w:r>
      <w:proofErr w:type="spellStart"/>
      <w:r>
        <w:t>конкурсно</w:t>
      </w:r>
      <w:proofErr w:type="spellEnd"/>
      <w:r>
        <w:t>-экспози</w:t>
      </w:r>
      <w:r>
        <w:t xml:space="preserve">ционных материалов для участия в Смотре-конкурсе Организатору. </w:t>
      </w:r>
    </w:p>
    <w:p w:rsidR="0068202A" w:rsidRDefault="00A66F92">
      <w:r>
        <w:t xml:space="preserve">Пунктами 5.1, 5.2, 6.2 Положения о смотре-конкурсе «Регионы России», проводившемся в рамках XXХII Международного архитектурного фестиваля «Зодчество», установлено следующее: </w:t>
      </w:r>
      <w:proofErr w:type="gramStart"/>
      <w:r>
        <w:t>5.1 .</w:t>
      </w:r>
      <w:proofErr w:type="gramEnd"/>
      <w:r>
        <w:t xml:space="preserve"> Для принятия</w:t>
      </w:r>
      <w:r>
        <w:t xml:space="preserve"> участия в конкурсе необходимо оформить заявку на участие и оплатить участие. Заявка на участие оформляется на сайте Фестиваля: www.zodchestvo.com в разделе конкурсы; 5.2. После заполнения Заявки и получения подтверждения о получении Заявки, необходимо офо</w:t>
      </w:r>
      <w:r>
        <w:t xml:space="preserve">рмить, согласовать и подписать Договор, отправленный координатором смотра-конкурса; 6.1. Заявки принимаются до 5 сентября 2024 г. включительно. </w:t>
      </w:r>
    </w:p>
    <w:p w:rsidR="0068202A" w:rsidRDefault="00A66F92">
      <w:r>
        <w:t xml:space="preserve">По состоянию на 05.09.2024 от Исполнителя поступила информация с приложением следующих документов: </w:t>
      </w:r>
    </w:p>
    <w:p w:rsidR="0068202A" w:rsidRDefault="00A66F92">
      <w:pPr>
        <w:numPr>
          <w:ilvl w:val="0"/>
          <w:numId w:val="2"/>
        </w:numPr>
      </w:pPr>
      <w:proofErr w:type="gramStart"/>
      <w:r>
        <w:t>письмо</w:t>
      </w:r>
      <w:proofErr w:type="gramEnd"/>
      <w:r>
        <w:t xml:space="preserve"> Обще</w:t>
      </w:r>
      <w:r>
        <w:t xml:space="preserve">российской творческой профессиональной общественной организации «Союз архитекторов России» (далее – «Союз архитекторов России», Организатор фестиваля «Зодчество 2024») от 30.08.2024 № 01/180 о расторжении с СА «Архитектор» договора от 17.07.2024 № 1.8  по </w:t>
      </w:r>
      <w:r>
        <w:t xml:space="preserve">подготовке участия СА «Архитектор» в смотре-конкурсе «Регионы России», в рамках проведения XXXII Международного архитектурного фестиваля «Зодчество 2024»; </w:t>
      </w:r>
    </w:p>
    <w:p w:rsidR="0068202A" w:rsidRDefault="00A66F92">
      <w:pPr>
        <w:numPr>
          <w:ilvl w:val="0"/>
          <w:numId w:val="2"/>
        </w:numPr>
      </w:pPr>
      <w:proofErr w:type="gramStart"/>
      <w:r>
        <w:t>договор</w:t>
      </w:r>
      <w:proofErr w:type="gramEnd"/>
      <w:r>
        <w:t xml:space="preserve"> № 1.8 от 17.07.2024, заключенный между СА «Архитектор» и Организатор фестиваля «Зодчество 20</w:t>
      </w:r>
      <w:r>
        <w:t xml:space="preserve">24»; </w:t>
      </w:r>
    </w:p>
    <w:p w:rsidR="0068202A" w:rsidRDefault="00A66F92">
      <w:pPr>
        <w:numPr>
          <w:ilvl w:val="0"/>
          <w:numId w:val="2"/>
        </w:numPr>
      </w:pPr>
      <w:proofErr w:type="gramStart"/>
      <w:r>
        <w:t>платежное</w:t>
      </w:r>
      <w:proofErr w:type="gramEnd"/>
      <w:r>
        <w:t xml:space="preserve"> поручение от 01.09.2024 № 87 на сумму 895 650,00 рублей. </w:t>
      </w:r>
    </w:p>
    <w:p w:rsidR="0068202A" w:rsidRDefault="000A6BA9" w:rsidP="000A6BA9">
      <w:pPr>
        <w:tabs>
          <w:tab w:val="left" w:pos="709"/>
        </w:tabs>
        <w:spacing w:after="0" w:line="246" w:lineRule="auto"/>
        <w:ind w:left="10" w:right="2" w:hanging="10"/>
        <w:jc w:val="center"/>
      </w:pPr>
      <w:r w:rsidRPr="000A6BA9">
        <w:t xml:space="preserve">     </w:t>
      </w:r>
      <w:r w:rsidR="00A66F92">
        <w:t>Разделом 1 Технического задания предусмотрено, что Исполнитель должен осуществить</w:t>
      </w:r>
    </w:p>
    <w:p w:rsidR="0068202A" w:rsidRDefault="00A66F92">
      <w:pPr>
        <w:ind w:firstLine="0"/>
      </w:pPr>
      <w:proofErr w:type="gramStart"/>
      <w:r>
        <w:t>оплату</w:t>
      </w:r>
      <w:proofErr w:type="gramEnd"/>
      <w:r>
        <w:t xml:space="preserve"> регистрационного взноса за участие в Смотре-конкурсе «Регионы России» в рамках XXXII Международного архитектурного фестиваля «Зодчество 2024» – до 05.09.2024, которая согласно договору от 17.07.2024 № 1.8 составляет 2 985 500,00 (два миллиона девять</w:t>
      </w:r>
      <w:r>
        <w:t xml:space="preserve">сот восемьдесят тысяч пятьсот) рублей. П. 3.3 договора от 17.07.2024 № 1.8 между СА «Архитектор» и «Союзом архитекторов России» установлено, что оплата Исполнителем производится на следующих условиях: 30% от суммы Договора в течение 10 рабочих дней со дня </w:t>
      </w:r>
      <w:r>
        <w:t xml:space="preserve">получения счета от «Союза </w:t>
      </w:r>
      <w:r>
        <w:lastRenderedPageBreak/>
        <w:t xml:space="preserve">архитекторов России»; 70% от суммы договора в течении 10 рабочих дней с дат подписания акта сдачи приемки оказанных услуг. </w:t>
      </w:r>
    </w:p>
    <w:p w:rsidR="0068202A" w:rsidRDefault="00A66F92">
      <w:r>
        <w:t>Однако, данное условие договора от 17.07.2024 № 1.8 противоречит условиям государственного контракта, кото</w:t>
      </w:r>
      <w:r>
        <w:t>рые не предусматривали частичной оплаты участия Заказчика. Согласно пояснений Заказчика, в период с 05.09.2024 по 06.09.2024 им были проведены телефонные переговоры с Организатором фестиваля «Зодчество 2024», в результате которых «Союзом архитекторов Росси</w:t>
      </w:r>
      <w:r>
        <w:t xml:space="preserve">и» подтверждена позиция о планируемом расторжении договора от 17.07.2024 № </w:t>
      </w:r>
      <w:proofErr w:type="gramStart"/>
      <w:r>
        <w:t>1.8 ,</w:t>
      </w:r>
      <w:proofErr w:type="gramEnd"/>
      <w:r>
        <w:t xml:space="preserve"> обозначенная в письме от 30.08.2024 № 01/180. Данная информация также официально была подтверждена поступившим в адрес Заказчика письмом «Союза архитекторов России» от 09.09.2</w:t>
      </w:r>
      <w:r>
        <w:t xml:space="preserve">024 № 01/189 в котором указано, что оплата организационных взносов Исполнителем не осуществлена (абзац 2 письма). </w:t>
      </w:r>
    </w:p>
    <w:p w:rsidR="0068202A" w:rsidRDefault="00A66F92">
      <w:r>
        <w:t>На основании положений ч. 9 ст. 95 Закона о контрактной системе, п. 14.7 Контракта, Заказчиком направлено Исполнителю уведомление о расторжен</w:t>
      </w:r>
      <w:r>
        <w:t>ии контракта от 06.09.2024 № 3601 /2627-исх в одностороннем порядке. Одновременно, за ненадлежащее исполнение обязательств Заказчиком направлено требование об уплате неустойки по Контракту от 06.09.2024 № 36-</w:t>
      </w:r>
    </w:p>
    <w:p w:rsidR="0068202A" w:rsidRDefault="00A66F92">
      <w:pPr>
        <w:ind w:firstLine="0"/>
      </w:pPr>
      <w:r>
        <w:t>01 /2626-исх в соответствие с положениями Поста</w:t>
      </w:r>
      <w:r>
        <w:t xml:space="preserve">новления Правительства РФ от 30.08.2017 № 1042. </w:t>
      </w:r>
    </w:p>
    <w:p w:rsidR="0068202A" w:rsidRDefault="00A66F92">
      <w:r>
        <w:t xml:space="preserve"> В ответ на уведомления о расторжении Контракта от 06.09.2024 № 36- 01/2627-исх в одностороннем порядке Исполнителем письмом от 12.09.2024 №20240912 была предоставлена информация о причинах частичной оплаты </w:t>
      </w:r>
      <w:r>
        <w:t xml:space="preserve">организационных взносов, с приложением подтверждающих документов. </w:t>
      </w:r>
    </w:p>
    <w:p w:rsidR="0068202A" w:rsidRDefault="00A66F92">
      <w:r>
        <w:t xml:space="preserve">Кроме того, Исполнителем указано, что 31.07.2024 г. Исполнитель обратился к куратору Фестиваля «Зодчество», вице-президенту САР </w:t>
      </w:r>
      <w:proofErr w:type="spellStart"/>
      <w:r>
        <w:t>Комову</w:t>
      </w:r>
      <w:proofErr w:type="spellEnd"/>
      <w:r>
        <w:t xml:space="preserve"> А.О. за согласованием дизайн-проекта стенда, предостав</w:t>
      </w:r>
      <w:r>
        <w:t>ленным Заказчиком, однако дизайн-проект не был согласован по причинам, не зависящим от Исполнителя. Иного дизайн-проекта Заказчик Исполнителю для согласования с кураторами фестиваля не предоставил.</w:t>
      </w:r>
    </w:p>
    <w:p w:rsidR="0068202A" w:rsidRDefault="00A66F92">
      <w:r>
        <w:t>Согласно ст. 718 ГК РФ, Заказчик обязан в случаях, в объем</w:t>
      </w:r>
      <w:r>
        <w:t>е и порядке, предусмотренных договором подряда оказывать содействие в выполнении работы.</w:t>
      </w:r>
    </w:p>
    <w:p w:rsidR="0068202A" w:rsidRDefault="00A66F92">
      <w:r>
        <w:t>Исполнитель указал, что в случае если Заказчик не имеет интереса к исполнению контракта, Общество готово рассмотреть вопрос о его расторжении по соглашению сторон.</w:t>
      </w:r>
    </w:p>
    <w:p w:rsidR="0068202A" w:rsidRDefault="00A66F92">
      <w:r>
        <w:t>Пис</w:t>
      </w:r>
      <w:r>
        <w:t>ьмом от 16.09.2024 № 36-01/2727-исх Заказчик направил в адрес Организатора фестиваля «Зодчество 2024» запрос в целях подтверждения/опровержения сведений, изложенных Исполнителем.</w:t>
      </w:r>
    </w:p>
    <w:p w:rsidR="0068202A" w:rsidRDefault="00A66F92">
      <w:r>
        <w:t xml:space="preserve">16.09.2024 в соответствии с устными пояснениями Заказчика состоялись телефонные переговоры с Организатором фестиваля «Зодчество 2024», по результатам которых «Союз архитекторов России» сообщил, что по состоянию на 16.09.2024 договор от 17.07.2024 № 1.8 не </w:t>
      </w:r>
      <w:r>
        <w:t xml:space="preserve">расторгнут и продолжает свое действие. </w:t>
      </w:r>
    </w:p>
    <w:p w:rsidR="0068202A" w:rsidRDefault="00A66F92">
      <w:r>
        <w:t>С учетом полученной информации, в соответствии с положениями ч. 14. ст. 95 Закона о контрактной системе, Заказчиком было отменено решение об одностороннем отказе от исполнения Контракта (письмо об отмене решения от 1</w:t>
      </w:r>
      <w:r>
        <w:t>6.09.2024 № 36-01/2736-исх). Таким образом, Общество после принятия Заказчиком решения о расторжении контракта в одностороннем порядке замечания Заказчика, послужившие основанием для его принятия, устранило.</w:t>
      </w:r>
    </w:p>
    <w:p w:rsidR="0068202A" w:rsidRDefault="000A6BA9" w:rsidP="000A6BA9">
      <w:pPr>
        <w:spacing w:after="0" w:line="246" w:lineRule="auto"/>
        <w:ind w:left="10" w:right="2" w:firstLine="0"/>
      </w:pPr>
      <w:r w:rsidRPr="000A6BA9">
        <w:t xml:space="preserve">            </w:t>
      </w:r>
      <w:r w:rsidR="00A66F92">
        <w:t>Как следует из материалов дела, Фестиваль «Зодче</w:t>
      </w:r>
      <w:r w:rsidR="00A66F92">
        <w:t>ство 2024» проходил в период с</w:t>
      </w:r>
    </w:p>
    <w:p w:rsidR="0068202A" w:rsidRDefault="000A6BA9">
      <w:pPr>
        <w:ind w:firstLine="0"/>
      </w:pPr>
      <w:r>
        <w:t>12.11.2024</w:t>
      </w:r>
      <w:r w:rsidR="00A66F92">
        <w:t xml:space="preserve"> по 14.11.2024 (включительно) и Заказчик принял в нем участие.</w:t>
      </w:r>
    </w:p>
    <w:p w:rsidR="0068202A" w:rsidRDefault="00A66F92">
      <w:r>
        <w:t xml:space="preserve">Между тем, 14.11.2024 г. Заказчиком было принято повторное решение об одностороннем отказе от исполнения государственного контракта от 28.06.2024 г. № </w:t>
      </w:r>
      <w:r>
        <w:t>30 от 14.11.2024 г.</w:t>
      </w:r>
    </w:p>
    <w:p w:rsidR="0068202A" w:rsidRDefault="000A6BA9">
      <w:r>
        <w:t>14.11.2024</w:t>
      </w:r>
      <w:r w:rsidR="00A66F92">
        <w:t xml:space="preserve"> г. решение об одностороннем отказе от исполнения контракта было размещено Заказчиком в Единой информационной системе (Поставщик Получено 14.11.2024 16:10 (МСК).</w:t>
      </w:r>
    </w:p>
    <w:p w:rsidR="0068202A" w:rsidRDefault="00A66F92">
      <w:r>
        <w:t>Согласно указанному решению, по состоянию на период с 12.11.202</w:t>
      </w:r>
      <w:r>
        <w:t>4 г. по 14.11.2024 г. Исполнитель нарушил требования разделов 3, 4, 5 Технического задания, в том числе качество выполненных работ, что следует из требования об устранении недостатков от 12.11.2024 г. № 3601 /3383-исх, требованием об уплате неустойки от 14</w:t>
      </w:r>
      <w:r>
        <w:t xml:space="preserve">.11.2024 г. № 36-01/3420-исх, размещенными в </w:t>
      </w:r>
      <w:r>
        <w:lastRenderedPageBreak/>
        <w:t>Единой информационной системе, согласно требованиям части 16 статья 94 Закона о контрактной системе.</w:t>
      </w:r>
    </w:p>
    <w:p w:rsidR="0068202A" w:rsidRDefault="00A66F92">
      <w:r>
        <w:t>Указанное решение Заказчик принял на основании ч. 9 ст. 95 Закона о контрактной системе, в соответствии с подп</w:t>
      </w:r>
      <w:r>
        <w:t>унктом «е» пункта 3.3, пункта 14.7 контракта.</w:t>
      </w:r>
    </w:p>
    <w:p w:rsidR="0068202A" w:rsidRDefault="00A66F92">
      <w:r>
        <w:t>С учетом вышеизложенного, а также положений ч. 14 ст. 95 Закона о контрактной системе, Заказчик указанное решение не отменил. Таким образом, повторное решение Заказчика вступило в законную силу 25.11.2024 г., т</w:t>
      </w:r>
      <w:r>
        <w:t>о есть по истечении 10 календарных дней.</w:t>
      </w:r>
    </w:p>
    <w:p w:rsidR="0068202A" w:rsidRDefault="00A66F92">
      <w:r>
        <w:t xml:space="preserve">Между тем, в связи с несогласием с доводами, указанными Заказчиком в Решении об одностороннем отказе, 18.11.2024 Исполнитель направил соответствующее возражение исх. № 20241118, которым просил Заказчика отменить не </w:t>
      </w:r>
      <w:r>
        <w:t>вступившее в силу Решение от 14.11.2024 № 3601/3425-исх об одностороннем отказе от исполнения государственного контракта. Согласно данному возражению Общество предпринимало все зависящие от него меры для исполнения контракта, что свидетельствует о его добр</w:t>
      </w:r>
      <w:r>
        <w:t>осовестном поведении, более того, за свой счет были проведены дополнительные работы по подготовке видеосюжета с открытия стенда.</w:t>
      </w:r>
    </w:p>
    <w:p w:rsidR="0068202A" w:rsidRDefault="00A66F92">
      <w:pPr>
        <w:ind w:left="720" w:firstLine="0"/>
      </w:pPr>
      <w:r>
        <w:t xml:space="preserve">Ответа на указанное обращение Исполнителя от Заказчика не поступило. </w:t>
      </w:r>
    </w:p>
    <w:p w:rsidR="0068202A" w:rsidRDefault="00A66F92">
      <w:r>
        <w:t>При этом, 21.11.2024 г. в 12:28 (МСК) Обществом в соответ</w:t>
      </w:r>
      <w:r>
        <w:t>ствии с положениями контракта и ст. 94 Закона о контрактной системе, направлены Заказчику посредством Единой информационной системы документы о приемке, поскольку заказчик услугами Общества воспользовался, участие в фестивале было принято.</w:t>
      </w:r>
    </w:p>
    <w:p w:rsidR="0068202A" w:rsidRDefault="00A66F92">
      <w:r>
        <w:t>На момент рассмо</w:t>
      </w:r>
      <w:r>
        <w:t>трения дела сведения об отказе в приемке оказанных услуг в Единой информационной системе отсутствуют в материалы дела не представлены.</w:t>
      </w:r>
    </w:p>
    <w:p w:rsidR="0068202A" w:rsidRDefault="00A66F92">
      <w:r>
        <w:t>Согласно ч. 16 ст. 95 Закона о контрактной системе, информация о поставщике (подрядчике, исполнителе), с которым контракт</w:t>
      </w:r>
      <w:r>
        <w:t xml:space="preserve"> был расторгнут, в связи с односторонним отказом заказчика от исполнения контракта, включается в установленном настоящим Федеральным законом порядке в реестр недобросовестных поставщиков (подрядчиков, исполнителей). </w:t>
      </w:r>
    </w:p>
    <w:p w:rsidR="0068202A" w:rsidRDefault="00A66F92">
      <w:r>
        <w:t>Согласно пункту 2 статьи 450 Гражданско</w:t>
      </w:r>
      <w:r>
        <w:t>го кодекса Российской Федерации существенным признается нарушение договора одной из сторон, влекущее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68202A" w:rsidRDefault="00A66F92">
      <w:r>
        <w:t>Согласно пункту 1 статьи 8 Гражданского кодекса Российской Федерации гражданские права и обязанности возникают, в том числе из договоров и иных сделок, предусмотренных законом, а также из договоров и иных сделок, хотя и не предусмотренных законом, но не пр</w:t>
      </w:r>
      <w:r>
        <w:t>отиворечащих ему.</w:t>
      </w:r>
    </w:p>
    <w:p w:rsidR="0068202A" w:rsidRDefault="00A66F92">
      <w:r>
        <w:t>Статья 309 Гражданского кодекса Российской Федерации разъясняет, что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</w:t>
      </w:r>
      <w:r>
        <w:t xml:space="preserve"> требований в соответствии с обычаями или иными обычно предъявляемыми требованиями.</w:t>
      </w:r>
    </w:p>
    <w:p w:rsidR="0068202A" w:rsidRDefault="00A66F92"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</w:t>
      </w:r>
      <w:r>
        <w:t>конами или иными правовыми актами (пункт 1 статьи 310 ГК РФ).</w:t>
      </w:r>
    </w:p>
    <w:p w:rsidR="0068202A" w:rsidRDefault="00A66F92">
      <w:r>
        <w:t>В соответствии с пунктами 1, 2 статьи 450 Гражданского кодекса Российской Федерации договор может быть изменен по соглашению сторон или в судебном порядке.</w:t>
      </w:r>
    </w:p>
    <w:p w:rsidR="0068202A" w:rsidRDefault="00A66F92">
      <w:r>
        <w:t>В силу пункта 1 статьи 451 Гражданског</w:t>
      </w:r>
      <w:r>
        <w:t>о кодекса Российской Федерации основанием для расторжения договора является существенное изменение обстоятельств, из которых стороны исходили при заключении договора, если иное не предусмотрено договором или не вытекает из его существа.</w:t>
      </w:r>
    </w:p>
    <w:p w:rsidR="0068202A" w:rsidRDefault="00A66F92">
      <w:r>
        <w:t xml:space="preserve">Заключая контракт, </w:t>
      </w:r>
      <w:r>
        <w:t>Исполнитель должен был учесть все возможные варианты развития событий, предвидеть наступление предпринимательских рисков. Изложенные в письменных пояснениях обстоятельства относятся к факторам экономического риска, которые Общество как профессиональный уча</w:t>
      </w:r>
      <w:r>
        <w:t>стник рынка должно было учесть при заключении контракта на поставку товара при должной степени заботливости и осмотрительности.</w:t>
      </w:r>
    </w:p>
    <w:p w:rsidR="0068202A" w:rsidRDefault="00A66F92">
      <w:r>
        <w:lastRenderedPageBreak/>
        <w:t>Частью 1 статьи 421 Гражданского Кодекса РФ установлено, что понуждение к заключению договора не допускается, за исключением слу</w:t>
      </w:r>
      <w:r>
        <w:t>чаев, когда обязанность заключить договор предусмотрена настоящим Кодексом, законом или добровольно принятым обязательством.</w:t>
      </w:r>
    </w:p>
    <w:p w:rsidR="0068202A" w:rsidRDefault="00A66F92">
      <w:r>
        <w:t>Согласно части 1 статьи 34 Закона о контрактной системе, контракт заключается на условиях, предусмотренных извещением об осуществле</w:t>
      </w:r>
      <w:r>
        <w:t>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</w:t>
      </w:r>
      <w:r>
        <w:t xml:space="preserve">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</w:t>
      </w:r>
      <w:r>
        <w:t>заявок заказчика.</w:t>
      </w:r>
    </w:p>
    <w:p w:rsidR="0068202A" w:rsidRDefault="00A66F92">
      <w:r>
        <w:t>Участник закупки, подавший заявку на участие в закупке, осуществляет такими действиями свою предпринимательскую деятельность.</w:t>
      </w:r>
    </w:p>
    <w:p w:rsidR="0068202A" w:rsidRDefault="00A66F92">
      <w:r>
        <w:t>Принимая решение об участии в закупке и подавая соответствующую заявку, участник несет риск наступления неблагоп</w:t>
      </w:r>
      <w:r>
        <w:t>риятных для него последствий, предусмотренных Законом о контрактной системе, в случае совершения им действий (бездействия) в противоречие требованиям Закона о контрактной системе.</w:t>
      </w:r>
    </w:p>
    <w:p w:rsidR="0068202A" w:rsidRDefault="00A66F92">
      <w:r>
        <w:t>Таким образом, подавая заявку на участие в закупке, лицо, ее подающее, должн</w:t>
      </w:r>
      <w:r>
        <w:t xml:space="preserve">о осознавать наступление определенных последствий своих действий, в том числе и наступление неблагоприятных для него последствий. </w:t>
      </w:r>
    </w:p>
    <w:p w:rsidR="0068202A" w:rsidRDefault="00A66F92">
      <w:r>
        <w:t>Как следует, из части 2 Техническом задании «Разработка технической документации на застройку Стенда и установку оборудования</w:t>
      </w:r>
      <w:r>
        <w:t>» Исполнитель должен согласовать с Заказчиком образцы материалов, предполагаемых для создания Стенда, и разработать техническую документацию на застройку Стенда и установку оборудования в соответствии с представленным Заказчиком дизайн-проектом. Техническа</w:t>
      </w:r>
      <w:r>
        <w:t>я документация должна отвечать требованиями нормативных документов, технике безопасности и содержать: - детальный план Стенда с указанием всех размеров и описание типов строительных материалов и оборудования ( составляется с учетом расчетов нагрузки на мет</w:t>
      </w:r>
      <w:r>
        <w:t xml:space="preserve">аллоконструкции, профиля сечения, определенной прочности и устойчивости). - </w:t>
      </w:r>
      <w:proofErr w:type="spellStart"/>
      <w:r>
        <w:t>электропроект</w:t>
      </w:r>
      <w:proofErr w:type="spellEnd"/>
      <w:r>
        <w:t xml:space="preserve"> Стенда, с указанием напряжения электропитания, максимальных мощностей и нагрузок по каждой единице оборудования, точек подключения. чертежи по строительству Стенда. -</w:t>
      </w:r>
      <w:r>
        <w:t xml:space="preserve"> иные материалы, необходимые для реализации проекта. Техническая документация, подготовленная Исполнителем, должна быть представлена Заказчику – до 20.08.2024. </w:t>
      </w:r>
    </w:p>
    <w:p w:rsidR="0068202A" w:rsidRDefault="00A66F92">
      <w:r>
        <w:t>Как указывает Заказчик, в нарушение требований Исполнителем техническая документация на застрой</w:t>
      </w:r>
      <w:r>
        <w:t>ку Стенда Заказчику не предоставлена. В соответствии с требованиями части 3 Технического задания «Застройка Стенда», Исполнитель осуществляет согласование технической документации и проекта Стенда с Организатором фестиваля «Зодчество 2024» в соответствии с</w:t>
      </w:r>
      <w:r>
        <w:t xml:space="preserve"> процедурами согласования и правилами пожарной безопасности, размещенных на сайте https://zodchestvo.com/ – до 13.09.2024. Однако, информация о согласовании технической документации Стенда Исполнителем в установленный Техническим заданием срок не была пред</w:t>
      </w:r>
      <w:r>
        <w:t xml:space="preserve">оставлена. </w:t>
      </w:r>
    </w:p>
    <w:p w:rsidR="0068202A" w:rsidRDefault="00A66F92">
      <w:r>
        <w:t xml:space="preserve">Согласно п. 4.1 Контракта услуги оказываются в сроки, указанные в Контракте. Начало оказания услуг – с даты заключения государственного контракта. Окончание оказания услуг – 22.11.2024. Фестиваль «Зодчество 2024» проходил в период с 12.11.2024 </w:t>
      </w:r>
      <w:r>
        <w:t>по 14.11.2024 (включительно). Согласно части 3.2 Технического задания, застройка и монтаж Стенда в соответствии с согласованным дизайн-проектом включает в себя: - предоставление ( и/или изготовление), доставку, и монтаж выставочных элементов и временных вы</w:t>
      </w:r>
      <w:r>
        <w:t>ставочных конструкций согласно дизайн-проекту; - предоставление (и/или изготовление), доставку и монтаж конструктивных элементов, выставочных конструкций, оборудования и освещения, а также прокладку кабелей и их коммутации в соответствии с дизайн-проектом,</w:t>
      </w:r>
      <w:r>
        <w:t xml:space="preserve"> </w:t>
      </w:r>
      <w:proofErr w:type="spellStart"/>
      <w:r>
        <w:t>электроподключение</w:t>
      </w:r>
      <w:proofErr w:type="spellEnd"/>
      <w:r>
        <w:t xml:space="preserve"> Стенда; - изготовление и монтаж дизайнерских элементов оформления экспозиции Стенда согласно дизайн-проекту; - предоставление в пользование и монтаж технического, светового оборудования </w:t>
      </w:r>
      <w:r>
        <w:lastRenderedPageBreak/>
        <w:t>(на весь срок проведения мероприятия). Исполнитель</w:t>
      </w:r>
      <w:r>
        <w:t xml:space="preserve"> должен произвести и/или арендовать элементы и конструктив для оформления Стенда в соответствии с дизайн-проектом. При монтаже, демонтаже Стенда Исполнитель обязан соблюдать технические требования, заданные и размещенные на сайте Организатором. Монтаж Стен</w:t>
      </w:r>
      <w:r>
        <w:t>да – с 00:01 (</w:t>
      </w:r>
      <w:proofErr w:type="spellStart"/>
      <w:r>
        <w:t>мск</w:t>
      </w:r>
      <w:proofErr w:type="spellEnd"/>
      <w:r>
        <w:t xml:space="preserve">) 10 ноября до 22:00 </w:t>
      </w:r>
      <w:proofErr w:type="gramStart"/>
      <w:r>
        <w:t xml:space="preserve">( </w:t>
      </w:r>
      <w:proofErr w:type="spellStart"/>
      <w:r>
        <w:t>мск</w:t>
      </w:r>
      <w:proofErr w:type="spellEnd"/>
      <w:proofErr w:type="gramEnd"/>
      <w:r>
        <w:t>) 11 ноября 2024 г. Дизайн-проектом выставочного стенда к международному фестивалю «Зодчество 2024», являющегося приложением к Техническому заданию, предусмотрены технические и визуальные требования к объектам, по</w:t>
      </w:r>
      <w:r>
        <w:t xml:space="preserve">длежащим монтажу. </w:t>
      </w:r>
    </w:p>
    <w:p w:rsidR="0068202A" w:rsidRDefault="00A66F92">
      <w:r>
        <w:t>При визуальном осмотре Стенда 12.11.2024 Заказчиком был выявлен ряд нарушений, одним из которых являлось нарушение Конструктивных решений (приложение к ТЗ) в части применения при застройке Стенда материалов, не предусмотренных ТЗ, а имен</w:t>
      </w:r>
      <w:r>
        <w:t xml:space="preserve">но вместо использования гипсокартонных листов при облицовке Стенда, Исполнителем были использованы ОСБ-плиты. </w:t>
      </w:r>
    </w:p>
    <w:p w:rsidR="0068202A" w:rsidRDefault="00A66F92">
      <w:r>
        <w:t>Указанное обстоятельство Обществом не отрицается, представители Общества пояснили, что замена материала была необходима ввиду размера экспозиции,</w:t>
      </w:r>
      <w:r>
        <w:t xml:space="preserve"> в целях обеспечения безопасности посетителей и была согласована Союзом архитекторов.</w:t>
      </w:r>
    </w:p>
    <w:p w:rsidR="0068202A" w:rsidRDefault="00A66F92">
      <w:r>
        <w:t>Как указал Заказчик, помимо ненадлежащего монтажа объектов выставочного пространства Исполнителем нарушено условие о конструктивном решении Объекта 1 (Инсталляция), Объек</w:t>
      </w:r>
      <w:r w:rsidR="000A6BA9">
        <w:t>та 2 (</w:t>
      </w:r>
      <w:r>
        <w:t xml:space="preserve">Скамья) и Объекта 3 (Стойка информации), предусмотренные дизайн-проектом выставочного стенда. </w:t>
      </w:r>
    </w:p>
    <w:p w:rsidR="0068202A" w:rsidRDefault="00A66F92">
      <w:r>
        <w:t>Полный перечень нарушений с приложенными фотоматериалами был направлен в адрес Исполнителя письмом от 12.11.2024 № 36-01/3383-исх с требованием незамедлит</w:t>
      </w:r>
      <w:r>
        <w:t>ельно устранить выявленные недостатки до 09-00 часов по московскому времени 13.11.2024. Письмом от 13.11.2024 исх. № 20241113 Исполнитель сообщил о том, что документ (письмо Заказчика от 12.11.2024 № 3601/3383-исх) принят в работу в срочном порядке, исправ</w:t>
      </w:r>
      <w:r>
        <w:t xml:space="preserve">ления и доработки проведены. </w:t>
      </w:r>
    </w:p>
    <w:p w:rsidR="0068202A" w:rsidRDefault="00A66F92">
      <w:r>
        <w:t xml:space="preserve">Заказчиком повторно направлено Исполнителю письмо от 14.11.2024 № 36-01/3420-исх с указанием о </w:t>
      </w:r>
      <w:proofErr w:type="spellStart"/>
      <w:r>
        <w:t>неустранении</w:t>
      </w:r>
      <w:proofErr w:type="spellEnd"/>
      <w:r>
        <w:t xml:space="preserve"> допущенных нарушений условий контракта, указанных в письме от 12.11.2024 № 36-01/3383- исх. В приложении к вышеуказанн</w:t>
      </w:r>
      <w:r>
        <w:t xml:space="preserve">ому письму в качестве наглядного подтверждения отображена сравнительная таблица обстоятельств, изложенных Исполнителем, и фактическое состояние выставочного стенда. </w:t>
      </w:r>
    </w:p>
    <w:p w:rsidR="0068202A" w:rsidRDefault="00A66F92">
      <w:r>
        <w:t>Как утверждает Заказчик, основания для применения материалов, не предусмотренных Техническ</w:t>
      </w:r>
      <w:r>
        <w:t>им заданием отсутствовали, обоснования замены материалов, а также невозможности использования материалов, предусмотренных Техническим заданием, Исполнителем в адрес Заказчика не направлялись, дополнительное соглашение к контракту в части замены материалов,</w:t>
      </w:r>
      <w:r>
        <w:t xml:space="preserve"> не заключалось. </w:t>
      </w:r>
    </w:p>
    <w:p w:rsidR="0068202A" w:rsidRDefault="00A66F92">
      <w:r>
        <w:t>Между тем, представители Общества пояснили, что замена тех или иных материалов была вызвана необходимостью и была согласована. Общество не согласно с отдельными указанными в Перечне замечаниями. Недостатки с которыми Общество было согласн</w:t>
      </w:r>
      <w:r>
        <w:t>о им были устранены.</w:t>
      </w:r>
    </w:p>
    <w:p w:rsidR="0068202A" w:rsidRDefault="00A66F92">
      <w:r>
        <w:t>Согласно части 1 статьи 12 Закона о контрактной системе, заказчики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нужд.</w:t>
      </w:r>
    </w:p>
    <w:p w:rsidR="0068202A" w:rsidRDefault="00A66F92">
      <w:r>
        <w:t>Реализуя ука</w:t>
      </w:r>
      <w:r>
        <w:t>занный принцип, заказчики при планировании и осуществлении закупок должны исходить из необходимости достижения заданных результатов обеспечения своевременного и полного удовлетворения своих потребностей в товарах, работах, услугах с необходимыми показателя</w:t>
      </w:r>
      <w:r>
        <w:t>ми цены, качества и надежности.</w:t>
      </w:r>
    </w:p>
    <w:p w:rsidR="0068202A" w:rsidRDefault="00A66F92">
      <w:r>
        <w:t>Исходя из правовой позиции Пленума Верховного Суда Российской Федерации, изложенной в Постановлении № 25 от 23.06.2015 «О применении судами некоторых положений раздела I части первой Гражданского кодекса Российской Федерации</w:t>
      </w:r>
      <w:r>
        <w:t>»,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стороны. По общему правилу части 5 статьи 10 ГК добросове</w:t>
      </w:r>
      <w:r>
        <w:t>стность участников гражданских правоотношений и разумность их действий предполагаются, пока не доказано иное.</w:t>
      </w:r>
    </w:p>
    <w:p w:rsidR="0068202A" w:rsidRDefault="00A66F92">
      <w:r>
        <w:lastRenderedPageBreak/>
        <w:t>Сведений и информация о том, что решение Заказчика от 14.11.2024 г. об одностороннем отказе от исполнения контракта на момент рассмотрения дела по</w:t>
      </w:r>
      <w:r>
        <w:t xml:space="preserve"> существу антимонопольным органом обжалуются в судебном порядке, в материалы дела не представлено.</w:t>
      </w:r>
    </w:p>
    <w:p w:rsidR="0068202A" w:rsidRDefault="00A66F92">
      <w:r>
        <w:t>В соответствии с ч. 2 ст. 104 Закона о контрактной системе в реестр недобросовестных поставщиков включается информация об участниках закупок, в случае одност</w:t>
      </w:r>
      <w:r>
        <w:t>ороннего отказа заказчика от исполнения контракта в связи с существенным нарушением ими условий контрактов.</w:t>
      </w:r>
    </w:p>
    <w:p w:rsidR="0068202A" w:rsidRDefault="00A66F92">
      <w:r>
        <w:t>Порядок принятия решения о включении информации об участнике закупки в реестр недобросовестных поставщиком определен Постановлением Правительства РФ</w:t>
      </w:r>
      <w:r w:rsidR="000A6BA9">
        <w:t xml:space="preserve"> от 30.06.2021 № 1078 </w:t>
      </w:r>
      <w:r>
        <w:t>«О порядке ведения реестра недобросовестных поставщиков (подрядчиков, исполнителей)».</w:t>
      </w:r>
    </w:p>
    <w:p w:rsidR="0068202A" w:rsidRDefault="00A66F92">
      <w:r>
        <w:t>Пунктом 11 Постановления предусмотрено, что в процессе рассмотрения вопроса о включении в реестр недобросовестных поставщиков контрольный орган осу</w:t>
      </w:r>
      <w:r>
        <w:t>ществляет проверку поступивших информации и документов, на наличие фактов, подтверждающих недобросовестность поставщика.</w:t>
      </w:r>
    </w:p>
    <w:p w:rsidR="0068202A" w:rsidRDefault="00A66F92">
      <w:r>
        <w:t>Согласно ч. 7 ст. 104 Закона о контрактной системе, уполномоченный орган осуществляет проверку информации и документов, указанных в пун</w:t>
      </w:r>
      <w:r>
        <w:t xml:space="preserve">ктах 6 - 8 настоящих Правил, на наличие фактов, подтверждающих недобросовестность поставщика (подрядчика, исполнителя), не позднее 5 рабочих дней с даты их поступления. </w:t>
      </w:r>
    </w:p>
    <w:p w:rsidR="0068202A" w:rsidRDefault="00A66F92">
      <w:r>
        <w:t>Обращение о включении в Реестр недобросовестных поставщиков было направлено Заказчиком в антимонопольный орган посредством функционала Единой информационной системы 28.11.2024 г.</w:t>
      </w:r>
    </w:p>
    <w:p w:rsidR="0068202A" w:rsidRDefault="00A66F92">
      <w:r>
        <w:t>Реестр недобросовестных поставщиков служит инструментом, обеспечивающим реали</w:t>
      </w:r>
      <w:r>
        <w:t>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</w:t>
      </w:r>
      <w:r>
        <w:t xml:space="preserve"> заказчиков от недоброс</w:t>
      </w:r>
      <w:r w:rsidR="000A6BA9">
        <w:t>овестных действий поставщиков (</w:t>
      </w:r>
      <w:r>
        <w:t>исполнителей, подрядчиков).</w:t>
      </w:r>
    </w:p>
    <w:p w:rsidR="0068202A" w:rsidRDefault="00A66F92">
      <w:r>
        <w:t>Основанием для включения в реестр недобросовестных поставщиков является только такое действие лица, которое предполагает его недобросовестное поведение, совершение им действ</w:t>
      </w:r>
      <w:r w:rsidR="000A6BA9">
        <w:t>ий (</w:t>
      </w:r>
      <w:r>
        <w:t>бездействия) в противоречие требованиям Закона о контрактной системе.</w:t>
      </w:r>
    </w:p>
    <w:p w:rsidR="0068202A" w:rsidRDefault="00A66F92">
      <w:r>
        <w:t>Согласно правовой позиции Верховного Суда Российской Федерации, сформированной Определением от 19.02.2015 № 301-КГ15-632 по делу № А29-3152/2014, при рассмотрении вопроса о законнос</w:t>
      </w:r>
      <w:r>
        <w:t xml:space="preserve">ти решения о включении или </w:t>
      </w:r>
      <w:proofErr w:type="spellStart"/>
      <w:r>
        <w:t>невключении</w:t>
      </w:r>
      <w:proofErr w:type="spellEnd"/>
      <w:r>
        <w:t xml:space="preserve">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</w:t>
      </w:r>
      <w:r>
        <w:t>х обстоятельств дела в совокупности и взаимосвязи. При принятии решения о включении в реестр недобросовестных поставщиков нельзя ограничиваться формальной позицией, поэтому по делу подлежат установлению обстоятельства недобросовестного поведения поставщика</w:t>
      </w:r>
      <w:r>
        <w:t>. Включение лица в реестр невозможно без установления его вины, выраженной в сознательном неисполнении контракта.</w:t>
      </w:r>
    </w:p>
    <w:p w:rsidR="0068202A" w:rsidRDefault="00A66F92">
      <w:r>
        <w:t>Принятие Заказчиком решения об одностороннем отказе и наличие недостатков при исполнении контракта само по себе не является безусловным основа</w:t>
      </w:r>
      <w:r>
        <w:t xml:space="preserve">нием для включения Общества в Реестр недобросовестных поставщиков. </w:t>
      </w:r>
    </w:p>
    <w:p w:rsidR="0068202A" w:rsidRDefault="00A66F92">
      <w:r>
        <w:t>Предпринимательская деятельность осуществляется самостоятельно и на свой риск. Общество, подавая заявку на участие в закупке, осуществляет такими действиями свою предпринимательскую деятел</w:t>
      </w:r>
      <w:r>
        <w:t>ьность. Принимая решение об участии в закупке и подавая соответствующую заявку, участник несет риск наступления неблагоприятных для него последствий, предусмотренных Законом о контрактной системе, в случае совершения им действий (бездействия) в противоречи</w:t>
      </w:r>
      <w:r>
        <w:t xml:space="preserve">е требованиям Закона о контрактной системе.   </w:t>
      </w:r>
    </w:p>
    <w:p w:rsidR="0068202A" w:rsidRDefault="00A66F92">
      <w:r>
        <w:t xml:space="preserve">Вместе с тем, на основании исследования имеющихся в материалах дела доказательств, Комиссия Оренбургского УФАС России обстоятельств, объективно свидетельствующих о наличии умышленных недобросовестных действий Общества не выявила. Достаточные основания для </w:t>
      </w:r>
      <w:r>
        <w:t xml:space="preserve">включения информации об Общества в Реестр недобросовестных поставщиков, отсутствуют. Заказчиком не оспаривается тот факт, что его участие в фестивале по факту было организовано и </w:t>
      </w:r>
      <w:r>
        <w:lastRenderedPageBreak/>
        <w:t>осуществлено, несмотря на имеющиеся недостатки, Заказчик не отрицает, что отд</w:t>
      </w:r>
      <w:r>
        <w:t xml:space="preserve">ельные замечания Обществом устранялись. </w:t>
      </w:r>
    </w:p>
    <w:p w:rsidR="0068202A" w:rsidRDefault="00A66F92">
      <w:r>
        <w:t>На основании вышеизложенного, Комиссия Оренбургского УФАС России, полагает возможным в Реестр недобросовестных поставщиков сведения в отношении Общества не включать, руководствуясь Постановлением Правительства РФ от</w:t>
      </w:r>
      <w:r>
        <w:t xml:space="preserve"> 30.06.2021 № 1078 «О порядке ведения реестра недобросовестных поставщиков (подрядчиков, исполнителей)», ч. 2 ст. 104 Закона о контрактной системе,    </w:t>
      </w:r>
    </w:p>
    <w:p w:rsidR="0068202A" w:rsidRDefault="00A66F92">
      <w:pPr>
        <w:spacing w:after="0" w:line="240" w:lineRule="auto"/>
        <w:ind w:left="720" w:right="0" w:firstLine="0"/>
        <w:jc w:val="left"/>
      </w:pPr>
      <w:r>
        <w:t xml:space="preserve">       </w:t>
      </w:r>
    </w:p>
    <w:p w:rsidR="0068202A" w:rsidRDefault="00A66F92">
      <w:pPr>
        <w:spacing w:after="0" w:line="240" w:lineRule="auto"/>
        <w:ind w:left="10" w:right="-15" w:hanging="10"/>
        <w:jc w:val="center"/>
      </w:pPr>
      <w:r>
        <w:t>РЕШИЛА:</w:t>
      </w:r>
    </w:p>
    <w:p w:rsidR="0068202A" w:rsidRDefault="00A66F92">
      <w:r>
        <w:t>В удовлетворении обращения Министерства архитектуры и пространственно</w:t>
      </w:r>
      <w:r w:rsidR="000A6BA9" w:rsidRPr="000A6BA9">
        <w:t>-</w:t>
      </w:r>
      <w:r>
        <w:t xml:space="preserve">градостроительного </w:t>
      </w:r>
      <w:r>
        <w:t>развития Оренбургской области о включении в Реестр недобросовестных поставщиков (подрядчиков, исполнителей) сведений в отношении Общества с ограниченной ответственностью Информагентство СА «Архитектор» (ИНН: 7703511812), в связи с односторонним отказом зак</w:t>
      </w:r>
      <w:r>
        <w:t xml:space="preserve">азчика от исполнения контракта на оказание услуги по организации участия министерства архитектуры и пространственно-градостроительного развития Оренбургской области в XXXII Международном архитектурном фестивале «Зодчество 2024» (номер извещения № </w:t>
      </w:r>
      <w:bookmarkStart w:id="0" w:name="_GoBack"/>
      <w:r>
        <w:t>085350000</w:t>
      </w:r>
      <w:r>
        <w:t>0324004850</w:t>
      </w:r>
      <w:bookmarkEnd w:id="0"/>
      <w:r>
        <w:t>) , отказать.</w:t>
      </w:r>
    </w:p>
    <w:p w:rsidR="0068202A" w:rsidRDefault="00A66F92">
      <w:pPr>
        <w:spacing w:after="461"/>
      </w:pPr>
      <w:r>
        <w:t>Решение может быть обжаловано в судебном порядке в течение 3-х месяцев со дня его вынесения.</w:t>
      </w:r>
    </w:p>
    <w:tbl>
      <w:tblPr>
        <w:tblStyle w:val="TableGrid"/>
        <w:tblW w:w="10108" w:type="dxa"/>
        <w:tblInd w:w="5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379"/>
        <w:gridCol w:w="2729"/>
      </w:tblGrid>
      <w:tr w:rsidR="0068202A">
        <w:trPr>
          <w:trHeight w:val="1016"/>
        </w:trPr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</w:tcPr>
          <w:p w:rsidR="0068202A" w:rsidRDefault="00A66F92">
            <w:pPr>
              <w:spacing w:after="0" w:line="276" w:lineRule="auto"/>
              <w:ind w:right="0" w:firstLine="0"/>
              <w:jc w:val="left"/>
            </w:pPr>
            <w:r>
              <w:t>Председатель комиссии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:rsidR="0068202A" w:rsidRDefault="0068202A">
            <w:pPr>
              <w:spacing w:after="0" w:line="276" w:lineRule="auto"/>
              <w:ind w:right="0" w:firstLine="0"/>
              <w:jc w:val="right"/>
            </w:pPr>
          </w:p>
        </w:tc>
      </w:tr>
      <w:tr w:rsidR="0068202A">
        <w:trPr>
          <w:trHeight w:val="1016"/>
        </w:trPr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202A" w:rsidRDefault="00A66F92">
            <w:pPr>
              <w:spacing w:after="0" w:line="276" w:lineRule="auto"/>
              <w:ind w:right="0" w:firstLine="0"/>
              <w:jc w:val="left"/>
            </w:pPr>
            <w:r>
              <w:t>Члены комиссии: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202A" w:rsidRDefault="00A66F92" w:rsidP="000A6BA9">
            <w:pPr>
              <w:spacing w:after="0" w:line="276" w:lineRule="auto"/>
              <w:ind w:right="0" w:firstLine="0"/>
              <w:jc w:val="left"/>
            </w:pPr>
            <w:r>
              <w:t xml:space="preserve">                   </w:t>
            </w:r>
          </w:p>
        </w:tc>
      </w:tr>
    </w:tbl>
    <w:p w:rsidR="0068202A" w:rsidRDefault="0068202A" w:rsidP="000A6BA9">
      <w:pPr>
        <w:spacing w:after="0" w:line="246" w:lineRule="auto"/>
        <w:ind w:left="10" w:right="2" w:hanging="10"/>
        <w:jc w:val="right"/>
      </w:pPr>
    </w:p>
    <w:sectPr w:rsidR="0068202A">
      <w:footerReference w:type="even" r:id="rId8"/>
      <w:footerReference w:type="default" r:id="rId9"/>
      <w:footerReference w:type="first" r:id="rId10"/>
      <w:pgSz w:w="11906" w:h="16838"/>
      <w:pgMar w:top="1143" w:right="566" w:bottom="1105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F92" w:rsidRDefault="00A66F92">
      <w:pPr>
        <w:spacing w:after="0" w:line="240" w:lineRule="auto"/>
      </w:pPr>
      <w:r>
        <w:separator/>
      </w:r>
    </w:p>
  </w:endnote>
  <w:endnote w:type="continuationSeparator" w:id="0">
    <w:p w:rsidR="00A66F92" w:rsidRDefault="00A6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02A" w:rsidRDefault="00A66F92">
    <w:pPr>
      <w:spacing w:after="0" w:line="240" w:lineRule="auto"/>
      <w:ind w:right="0" w:firstLine="0"/>
      <w:jc w:val="left"/>
    </w:pPr>
    <w:r>
      <w:t xml:space="preserve">2024-10040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02A" w:rsidRDefault="00A66F92">
    <w:pPr>
      <w:spacing w:after="0" w:line="240" w:lineRule="auto"/>
      <w:ind w:right="0" w:firstLine="0"/>
      <w:jc w:val="left"/>
    </w:pPr>
    <w:r>
      <w:t xml:space="preserve">2024-10040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02A" w:rsidRDefault="0068202A">
    <w:pPr>
      <w:spacing w:after="0" w:line="276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F92" w:rsidRDefault="00A66F92">
      <w:pPr>
        <w:spacing w:after="0" w:line="240" w:lineRule="auto"/>
      </w:pPr>
      <w:r>
        <w:separator/>
      </w:r>
    </w:p>
  </w:footnote>
  <w:footnote w:type="continuationSeparator" w:id="0">
    <w:p w:rsidR="00A66F92" w:rsidRDefault="00A66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2379C5"/>
    <w:multiLevelType w:val="hybridMultilevel"/>
    <w:tmpl w:val="A01CDA9A"/>
    <w:lvl w:ilvl="0" w:tplc="DB9EDF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645A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308D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CD6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F4B6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544E4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657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46FF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223F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C74C98"/>
    <w:multiLevelType w:val="hybridMultilevel"/>
    <w:tmpl w:val="44C487E4"/>
    <w:lvl w:ilvl="0" w:tplc="DF3EE8E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E040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672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2A7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CC1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0E7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44B4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6253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3231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2A"/>
    <w:rsid w:val="000A6BA9"/>
    <w:rsid w:val="0068202A"/>
    <w:rsid w:val="00A6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220FE-07C6-43C6-9944-02918DFE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" w:line="243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7264</Words>
  <Characters>41408</Characters>
  <Application>Microsoft Office Word</Application>
  <DocSecurity>0</DocSecurity>
  <Lines>345</Lines>
  <Paragraphs>97</Paragraphs>
  <ScaleCrop>false</ScaleCrop>
  <Company/>
  <LinksUpToDate>false</LinksUpToDate>
  <CharactersWithSpaces>48575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Владимировна Морозова</dc:creator>
  <cp:keywords/>
  <cp:lastModifiedBy>Вера Владимировна Морозова</cp:lastModifiedBy>
  <cp:revision>2</cp:revision>
  <dcterms:created xsi:type="dcterms:W3CDTF">2024-12-09T09:57:00Z</dcterms:created>
  <dcterms:modified xsi:type="dcterms:W3CDTF">2024-12-09T09:57:00Z</dcterms:modified>
</cp:coreProperties>
</file>