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D4F26" w14:textId="77777777" w:rsidR="009679D4" w:rsidRPr="00611EEF" w:rsidRDefault="009679D4">
      <w:pPr>
        <w:rPr>
          <w:lang w:val="en-US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962"/>
      </w:tblGrid>
      <w:tr w:rsidR="004F1067" w:rsidRPr="00766558" w14:paraId="6FA4636F" w14:textId="77777777" w:rsidTr="00D71216">
        <w:trPr>
          <w:trHeight w:val="4681"/>
        </w:trPr>
        <w:tc>
          <w:tcPr>
            <w:tcW w:w="5103" w:type="dxa"/>
          </w:tcPr>
          <w:p w14:paraId="76523BCB" w14:textId="77777777"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14:paraId="4BCCD687" w14:textId="77777777" w:rsidR="00112031" w:rsidRDefault="00112031" w:rsidP="00D753B2">
            <w:pPr>
              <w:ind w:left="34" w:right="-107"/>
              <w:rPr>
                <w:color w:val="000000" w:themeColor="text1"/>
                <w:sz w:val="28"/>
                <w:szCs w:val="28"/>
              </w:rPr>
            </w:pPr>
          </w:p>
          <w:p w14:paraId="280FB3B5" w14:textId="77777777" w:rsidR="00AA18E8" w:rsidRPr="00AA18E8" w:rsidRDefault="00AA18E8" w:rsidP="00AA18E8">
            <w:pPr>
              <w:rPr>
                <w:bCs/>
                <w:sz w:val="28"/>
                <w:szCs w:val="28"/>
              </w:rPr>
            </w:pPr>
            <w:r w:rsidRPr="00AA18E8">
              <w:rPr>
                <w:bCs/>
                <w:sz w:val="28"/>
                <w:szCs w:val="28"/>
              </w:rPr>
              <w:t xml:space="preserve">Заказчик – </w:t>
            </w:r>
          </w:p>
          <w:p w14:paraId="7D6E0157" w14:textId="77777777" w:rsidR="00AA18E8" w:rsidRPr="00AA18E8" w:rsidRDefault="00AA18E8" w:rsidP="00AA18E8">
            <w:pPr>
              <w:rPr>
                <w:bCs/>
                <w:sz w:val="28"/>
                <w:szCs w:val="28"/>
              </w:rPr>
            </w:pPr>
            <w:r w:rsidRPr="00AA18E8">
              <w:rPr>
                <w:bCs/>
                <w:sz w:val="28"/>
                <w:szCs w:val="28"/>
              </w:rPr>
              <w:t xml:space="preserve">МКУ «Управление строительства и капитального ремонта г. Артема» </w:t>
            </w:r>
          </w:p>
          <w:p w14:paraId="0036579A" w14:textId="77777777" w:rsidR="00AA18E8" w:rsidRPr="00AA18E8" w:rsidRDefault="00AA18E8" w:rsidP="00AA18E8">
            <w:pPr>
              <w:rPr>
                <w:bCs/>
                <w:sz w:val="28"/>
                <w:szCs w:val="28"/>
              </w:rPr>
            </w:pPr>
            <w:r w:rsidRPr="00AA18E8">
              <w:rPr>
                <w:bCs/>
                <w:sz w:val="28"/>
                <w:szCs w:val="28"/>
              </w:rPr>
              <w:t xml:space="preserve">ул. Кирова, д. 53, </w:t>
            </w:r>
          </w:p>
          <w:p w14:paraId="3FCB5F20" w14:textId="77777777" w:rsidR="00AA18E8" w:rsidRPr="00AA18E8" w:rsidRDefault="00AA18E8" w:rsidP="00AA18E8">
            <w:pPr>
              <w:rPr>
                <w:bCs/>
                <w:sz w:val="28"/>
                <w:szCs w:val="28"/>
              </w:rPr>
            </w:pPr>
            <w:r w:rsidRPr="00AA18E8">
              <w:rPr>
                <w:bCs/>
                <w:sz w:val="28"/>
                <w:szCs w:val="28"/>
              </w:rPr>
              <w:t xml:space="preserve">Приморский край, 692760 </w:t>
            </w:r>
          </w:p>
          <w:p w14:paraId="780D2098" w14:textId="77777777" w:rsidR="00AA18E8" w:rsidRPr="00AA18E8" w:rsidRDefault="00AA18E8" w:rsidP="00AA18E8">
            <w:pPr>
              <w:rPr>
                <w:bCs/>
                <w:sz w:val="28"/>
                <w:szCs w:val="28"/>
              </w:rPr>
            </w:pPr>
            <w:r w:rsidRPr="00AA18E8">
              <w:rPr>
                <w:bCs/>
                <w:sz w:val="28"/>
                <w:szCs w:val="28"/>
              </w:rPr>
              <w:t>e-mail: artemuks@mail.ru</w:t>
            </w:r>
          </w:p>
          <w:p w14:paraId="2AA86ADF" w14:textId="77777777" w:rsidR="00AA18E8" w:rsidRPr="00AA18E8" w:rsidRDefault="00AA18E8" w:rsidP="00AA18E8">
            <w:pPr>
              <w:rPr>
                <w:bCs/>
                <w:sz w:val="28"/>
                <w:szCs w:val="28"/>
              </w:rPr>
            </w:pPr>
          </w:p>
          <w:p w14:paraId="1A18A609" w14:textId="77777777" w:rsidR="00AA18E8" w:rsidRPr="00AA18E8" w:rsidRDefault="00AA18E8" w:rsidP="00AA18E8">
            <w:pPr>
              <w:rPr>
                <w:bCs/>
                <w:sz w:val="28"/>
                <w:szCs w:val="28"/>
              </w:rPr>
            </w:pPr>
            <w:r w:rsidRPr="00AA18E8">
              <w:rPr>
                <w:bCs/>
                <w:sz w:val="28"/>
                <w:szCs w:val="28"/>
              </w:rPr>
              <w:t>ООО «Дальгеомарк»</w:t>
            </w:r>
          </w:p>
          <w:p w14:paraId="3EA66383" w14:textId="77777777" w:rsidR="00AA18E8" w:rsidRPr="00AA18E8" w:rsidRDefault="00AA18E8" w:rsidP="00AA18E8">
            <w:pPr>
              <w:rPr>
                <w:bCs/>
                <w:sz w:val="28"/>
                <w:szCs w:val="28"/>
              </w:rPr>
            </w:pPr>
            <w:r w:rsidRPr="00AA18E8">
              <w:rPr>
                <w:bCs/>
                <w:sz w:val="28"/>
                <w:szCs w:val="28"/>
              </w:rPr>
              <w:t xml:space="preserve">ул. Фадеева, д. 8, офис 7, </w:t>
            </w:r>
          </w:p>
          <w:p w14:paraId="104473EE" w14:textId="77777777" w:rsidR="00AA18E8" w:rsidRPr="00AA18E8" w:rsidRDefault="00AA18E8" w:rsidP="00AA18E8">
            <w:pPr>
              <w:rPr>
                <w:bCs/>
                <w:sz w:val="28"/>
                <w:szCs w:val="28"/>
              </w:rPr>
            </w:pPr>
            <w:r w:rsidRPr="00AA18E8">
              <w:rPr>
                <w:bCs/>
                <w:sz w:val="28"/>
                <w:szCs w:val="28"/>
              </w:rPr>
              <w:t>г. Владивосток, Приморский край, 690034</w:t>
            </w:r>
          </w:p>
          <w:p w14:paraId="028CD3C2" w14:textId="2D20350C" w:rsidR="00D91249" w:rsidRPr="00AA18E8" w:rsidRDefault="00AA18E8" w:rsidP="00AA18E8">
            <w:pPr>
              <w:rPr>
                <w:color w:val="000000"/>
                <w:sz w:val="28"/>
                <w:szCs w:val="28"/>
                <w:highlight w:val="yellow"/>
                <w:lang w:val="en-US"/>
              </w:rPr>
            </w:pPr>
            <w:r w:rsidRPr="00AA18E8">
              <w:rPr>
                <w:bCs/>
                <w:sz w:val="28"/>
                <w:szCs w:val="28"/>
                <w:lang w:val="en-US"/>
              </w:rPr>
              <w:t>e-mail: dalgeo-project@mail.ru</w:t>
            </w:r>
          </w:p>
        </w:tc>
      </w:tr>
    </w:tbl>
    <w:p w14:paraId="10878EBE" w14:textId="14C7BB24" w:rsidR="001558CE" w:rsidRPr="00AA18E8" w:rsidRDefault="001558CE" w:rsidP="001558CE">
      <w:pPr>
        <w:pStyle w:val="4"/>
        <w:jc w:val="center"/>
      </w:pPr>
      <w:r w:rsidRPr="00AA18E8">
        <w:t xml:space="preserve">Р Е Ш Е Н И Е РНП </w:t>
      </w:r>
      <w:r w:rsidR="00140E67" w:rsidRPr="00AA18E8">
        <w:t xml:space="preserve">№ </w:t>
      </w:r>
      <w:r w:rsidR="008A0D9E" w:rsidRPr="00AA18E8">
        <w:rPr>
          <w:sz w:val="27"/>
          <w:szCs w:val="27"/>
        </w:rPr>
        <w:t>25-</w:t>
      </w:r>
      <w:r w:rsidR="00AA18E8" w:rsidRPr="00AA18E8">
        <w:rPr>
          <w:sz w:val="27"/>
          <w:szCs w:val="27"/>
        </w:rPr>
        <w:t>73</w:t>
      </w:r>
      <w:r w:rsidR="008A0D9E" w:rsidRPr="00AA18E8">
        <w:rPr>
          <w:sz w:val="27"/>
          <w:szCs w:val="27"/>
        </w:rPr>
        <w:t>/04-202</w:t>
      </w:r>
      <w:r w:rsidR="007C1C60" w:rsidRPr="00AA18E8">
        <w:rPr>
          <w:sz w:val="27"/>
          <w:szCs w:val="27"/>
        </w:rPr>
        <w:t>6</w:t>
      </w:r>
    </w:p>
    <w:p w14:paraId="3B7BCB57" w14:textId="77777777" w:rsidR="001558CE" w:rsidRPr="00AA18E8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AA18E8">
        <w:rPr>
          <w:sz w:val="28"/>
          <w:szCs w:val="28"/>
        </w:rPr>
        <w:t>комиссии Управления Федеральной антимонопольной службы по</w:t>
      </w:r>
    </w:p>
    <w:p w14:paraId="1734AAEA" w14:textId="77777777" w:rsidR="001558CE" w:rsidRPr="00AA18E8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AA18E8">
        <w:rPr>
          <w:sz w:val="28"/>
          <w:szCs w:val="28"/>
        </w:rPr>
        <w:t xml:space="preserve">Приморскому краю по контролю </w:t>
      </w:r>
      <w:r w:rsidR="00100478" w:rsidRPr="00AA18E8">
        <w:rPr>
          <w:sz w:val="28"/>
          <w:szCs w:val="28"/>
        </w:rPr>
        <w:t>закупок</w:t>
      </w:r>
      <w:r w:rsidRPr="00AA18E8">
        <w:rPr>
          <w:sz w:val="28"/>
          <w:szCs w:val="28"/>
        </w:rPr>
        <w:t xml:space="preserve"> о включении сведений в реестр недобросовестных поставщиков</w:t>
      </w:r>
    </w:p>
    <w:p w14:paraId="5A8D9279" w14:textId="2B822156" w:rsidR="00F633BC" w:rsidRPr="00AA18E8" w:rsidRDefault="00AA18E8" w:rsidP="00F633BC">
      <w:pPr>
        <w:jc w:val="both"/>
        <w:rPr>
          <w:sz w:val="28"/>
          <w:szCs w:val="28"/>
        </w:rPr>
      </w:pPr>
      <w:r w:rsidRPr="00AA18E8">
        <w:rPr>
          <w:sz w:val="28"/>
          <w:szCs w:val="28"/>
        </w:rPr>
        <w:t xml:space="preserve">5 </w:t>
      </w:r>
      <w:r w:rsidR="00E422B0" w:rsidRPr="00AA18E8">
        <w:rPr>
          <w:sz w:val="28"/>
          <w:szCs w:val="28"/>
        </w:rPr>
        <w:t>марта</w:t>
      </w:r>
      <w:r w:rsidR="007C1C60" w:rsidRPr="00AA18E8">
        <w:rPr>
          <w:sz w:val="28"/>
          <w:szCs w:val="28"/>
        </w:rPr>
        <w:t xml:space="preserve"> 2026</w:t>
      </w:r>
      <w:r w:rsidR="00F633BC" w:rsidRPr="00AA18E8">
        <w:rPr>
          <w:sz w:val="28"/>
          <w:szCs w:val="28"/>
        </w:rPr>
        <w:t xml:space="preserve"> года                                       </w:t>
      </w:r>
      <w:r w:rsidR="002E6017" w:rsidRPr="00AA18E8">
        <w:rPr>
          <w:sz w:val="28"/>
          <w:szCs w:val="28"/>
        </w:rPr>
        <w:t xml:space="preserve">                            </w:t>
      </w:r>
      <w:r w:rsidR="00F275A8" w:rsidRPr="00AA18E8">
        <w:rPr>
          <w:sz w:val="28"/>
          <w:szCs w:val="28"/>
        </w:rPr>
        <w:t xml:space="preserve">    </w:t>
      </w:r>
      <w:r w:rsidR="002E6017" w:rsidRPr="00AA18E8">
        <w:rPr>
          <w:sz w:val="28"/>
          <w:szCs w:val="28"/>
        </w:rPr>
        <w:t xml:space="preserve">   </w:t>
      </w:r>
      <w:r w:rsidR="00130AEB" w:rsidRPr="00AA18E8">
        <w:rPr>
          <w:sz w:val="28"/>
          <w:szCs w:val="28"/>
        </w:rPr>
        <w:t xml:space="preserve"> </w:t>
      </w:r>
      <w:r w:rsidR="00F633BC" w:rsidRPr="00AA18E8">
        <w:rPr>
          <w:sz w:val="28"/>
          <w:szCs w:val="28"/>
        </w:rPr>
        <w:t xml:space="preserve">     г. Владивосток</w:t>
      </w:r>
    </w:p>
    <w:p w14:paraId="04390008" w14:textId="77777777" w:rsidR="00F633BC" w:rsidRPr="00AA18E8" w:rsidRDefault="00F633BC" w:rsidP="00F633BC">
      <w:pPr>
        <w:jc w:val="both"/>
        <w:rPr>
          <w:sz w:val="28"/>
          <w:szCs w:val="28"/>
        </w:rPr>
      </w:pPr>
    </w:p>
    <w:p w14:paraId="19C2DEBE" w14:textId="77777777" w:rsidR="006D53AB" w:rsidRPr="00AA18E8" w:rsidRDefault="006D53AB" w:rsidP="00883507">
      <w:pPr>
        <w:ind w:firstLine="709"/>
        <w:jc w:val="both"/>
        <w:rPr>
          <w:color w:val="000000"/>
          <w:sz w:val="28"/>
          <w:szCs w:val="28"/>
        </w:rPr>
      </w:pPr>
      <w:r w:rsidRPr="00AA18E8">
        <w:rPr>
          <w:color w:val="000000"/>
          <w:sz w:val="28"/>
          <w:szCs w:val="28"/>
        </w:rPr>
        <w:t xml:space="preserve">Комиссия Управления Федеральной антимонопольной службы по Приморскому краю по контролю </w:t>
      </w:r>
      <w:r w:rsidR="00100478" w:rsidRPr="00AA18E8">
        <w:rPr>
          <w:color w:val="000000"/>
          <w:sz w:val="28"/>
          <w:szCs w:val="28"/>
        </w:rPr>
        <w:t>закупок</w:t>
      </w:r>
      <w:r w:rsidRPr="00AA18E8">
        <w:rPr>
          <w:color w:val="000000"/>
          <w:sz w:val="28"/>
          <w:szCs w:val="28"/>
        </w:rPr>
        <w:t xml:space="preserve"> (далее – Комиссия Приморского УФАС России) в составе: </w:t>
      </w:r>
    </w:p>
    <w:p w14:paraId="63E7DC76" w14:textId="77777777" w:rsidR="001323BA" w:rsidRPr="00AA18E8" w:rsidRDefault="009B25A1" w:rsidP="001323BA">
      <w:pPr>
        <w:ind w:firstLine="709"/>
        <w:jc w:val="both"/>
        <w:rPr>
          <w:sz w:val="28"/>
          <w:szCs w:val="28"/>
        </w:rPr>
      </w:pPr>
      <w:r w:rsidRPr="00AA18E8">
        <w:rPr>
          <w:color w:val="000000"/>
          <w:sz w:val="28"/>
          <w:szCs w:val="28"/>
        </w:rPr>
        <w:t>П</w:t>
      </w:r>
      <w:r w:rsidR="001323BA" w:rsidRPr="00AA18E8">
        <w:rPr>
          <w:color w:val="000000"/>
          <w:sz w:val="28"/>
          <w:szCs w:val="28"/>
        </w:rPr>
        <w:t>редседател</w:t>
      </w:r>
      <w:r w:rsidRPr="00AA18E8">
        <w:rPr>
          <w:color w:val="000000"/>
          <w:sz w:val="28"/>
          <w:szCs w:val="28"/>
        </w:rPr>
        <w:t>ь</w:t>
      </w:r>
      <w:r w:rsidR="001323BA" w:rsidRPr="00AA18E8">
        <w:rPr>
          <w:color w:val="000000"/>
          <w:sz w:val="28"/>
          <w:szCs w:val="28"/>
        </w:rPr>
        <w:t xml:space="preserve"> комиссии: Бездетная А. А. – </w:t>
      </w:r>
      <w:r w:rsidRPr="00AA18E8">
        <w:rPr>
          <w:color w:val="000000"/>
          <w:sz w:val="28"/>
          <w:szCs w:val="28"/>
        </w:rPr>
        <w:t xml:space="preserve">заместитель руководителя управления – </w:t>
      </w:r>
      <w:r w:rsidR="001323BA" w:rsidRPr="00AA18E8">
        <w:rPr>
          <w:color w:val="000000"/>
          <w:sz w:val="28"/>
          <w:szCs w:val="28"/>
        </w:rPr>
        <w:t>начальник</w:t>
      </w:r>
      <w:r w:rsidRPr="00AA18E8">
        <w:rPr>
          <w:color w:val="000000"/>
          <w:sz w:val="28"/>
          <w:szCs w:val="28"/>
        </w:rPr>
        <w:t xml:space="preserve"> </w:t>
      </w:r>
      <w:r w:rsidR="001323BA" w:rsidRPr="00AA18E8">
        <w:rPr>
          <w:color w:val="000000"/>
          <w:sz w:val="28"/>
          <w:szCs w:val="28"/>
        </w:rPr>
        <w:t>отдела контроля торгов и органов власти</w:t>
      </w:r>
      <w:r w:rsidR="001323BA" w:rsidRPr="00AA18E8">
        <w:rPr>
          <w:sz w:val="28"/>
          <w:szCs w:val="28"/>
        </w:rPr>
        <w:t xml:space="preserve">; </w:t>
      </w:r>
    </w:p>
    <w:p w14:paraId="510198F9" w14:textId="504E8A87" w:rsidR="001323BA" w:rsidRPr="00AA18E8" w:rsidRDefault="001323BA" w:rsidP="001323BA">
      <w:pPr>
        <w:ind w:firstLine="709"/>
        <w:jc w:val="both"/>
        <w:rPr>
          <w:sz w:val="28"/>
          <w:szCs w:val="28"/>
        </w:rPr>
      </w:pPr>
      <w:r w:rsidRPr="00AA18E8">
        <w:rPr>
          <w:sz w:val="28"/>
          <w:szCs w:val="28"/>
        </w:rPr>
        <w:t xml:space="preserve">Члены комиссии: </w:t>
      </w:r>
    </w:p>
    <w:p w14:paraId="702542B8" w14:textId="5D1B0FE3" w:rsidR="00E422B0" w:rsidRPr="009A2792" w:rsidRDefault="009A2792" w:rsidP="001323BA">
      <w:pPr>
        <w:ind w:firstLine="709"/>
        <w:jc w:val="both"/>
        <w:rPr>
          <w:sz w:val="28"/>
          <w:szCs w:val="28"/>
        </w:rPr>
      </w:pPr>
      <w:r w:rsidRPr="009A2792">
        <w:rPr>
          <w:sz w:val="28"/>
          <w:szCs w:val="28"/>
        </w:rPr>
        <w:t>Мирзаева К. К.</w:t>
      </w:r>
      <w:r w:rsidR="00E422B0" w:rsidRPr="009A2792">
        <w:rPr>
          <w:sz w:val="28"/>
          <w:szCs w:val="28"/>
        </w:rPr>
        <w:t xml:space="preserve"> – </w:t>
      </w:r>
      <w:r w:rsidRPr="009A2792">
        <w:rPr>
          <w:sz w:val="28"/>
          <w:szCs w:val="28"/>
        </w:rPr>
        <w:t xml:space="preserve">ведущий </w:t>
      </w:r>
      <w:r w:rsidR="00E422B0" w:rsidRPr="009A2792">
        <w:rPr>
          <w:sz w:val="28"/>
          <w:szCs w:val="28"/>
        </w:rPr>
        <w:t xml:space="preserve">специалист-эксперт отдела </w:t>
      </w:r>
      <w:r w:rsidRPr="009A2792">
        <w:rPr>
          <w:color w:val="000000"/>
          <w:sz w:val="28"/>
          <w:szCs w:val="28"/>
        </w:rPr>
        <w:t>контроля торгов и органов власти</w:t>
      </w:r>
      <w:r w:rsidR="00E422B0" w:rsidRPr="009A2792">
        <w:rPr>
          <w:sz w:val="28"/>
          <w:szCs w:val="28"/>
        </w:rPr>
        <w:t>;</w:t>
      </w:r>
    </w:p>
    <w:p w14:paraId="455656D5" w14:textId="2F923842" w:rsidR="007C3BFE" w:rsidRPr="009A2792" w:rsidRDefault="00473DA0" w:rsidP="001323BA">
      <w:pPr>
        <w:ind w:firstLine="709"/>
        <w:jc w:val="both"/>
        <w:rPr>
          <w:sz w:val="28"/>
          <w:szCs w:val="28"/>
        </w:rPr>
      </w:pPr>
      <w:r w:rsidRPr="009A2792">
        <w:rPr>
          <w:sz w:val="28"/>
          <w:szCs w:val="28"/>
        </w:rPr>
        <w:t>Голованева О. С.</w:t>
      </w:r>
      <w:r w:rsidR="001323BA" w:rsidRPr="009A2792">
        <w:rPr>
          <w:sz w:val="28"/>
          <w:szCs w:val="28"/>
        </w:rPr>
        <w:t xml:space="preserve"> – специалист-эксперт отдела контроля </w:t>
      </w:r>
      <w:r w:rsidR="00BB0B72" w:rsidRPr="009A2792">
        <w:rPr>
          <w:sz w:val="28"/>
          <w:szCs w:val="28"/>
        </w:rPr>
        <w:t>рекламы и недобросовестной конкуренции</w:t>
      </w:r>
      <w:r w:rsidR="00550849" w:rsidRPr="009A2792">
        <w:rPr>
          <w:sz w:val="28"/>
          <w:szCs w:val="28"/>
        </w:rPr>
        <w:t>;</w:t>
      </w:r>
    </w:p>
    <w:p w14:paraId="77D88D45" w14:textId="0F3CFD9C" w:rsidR="006D53AB" w:rsidRPr="009A2792" w:rsidRDefault="006D53AB" w:rsidP="00883507">
      <w:pPr>
        <w:ind w:firstLine="709"/>
        <w:jc w:val="both"/>
        <w:rPr>
          <w:color w:val="000000"/>
          <w:sz w:val="28"/>
          <w:szCs w:val="28"/>
        </w:rPr>
      </w:pPr>
      <w:r w:rsidRPr="009A2792">
        <w:rPr>
          <w:sz w:val="28"/>
          <w:szCs w:val="28"/>
        </w:rPr>
        <w:t xml:space="preserve">рассмотрев обращение </w:t>
      </w:r>
      <w:r w:rsidR="00AA18E8" w:rsidRPr="009A2792">
        <w:rPr>
          <w:bCs/>
          <w:sz w:val="28"/>
          <w:szCs w:val="28"/>
        </w:rPr>
        <w:t xml:space="preserve">МКУ «Управление строительства и капитального ремонта г. Артема» </w:t>
      </w:r>
      <w:r w:rsidR="00AA18E8" w:rsidRPr="009A2792">
        <w:rPr>
          <w:sz w:val="28"/>
          <w:szCs w:val="27"/>
        </w:rPr>
        <w:t>о включении сведений об ООО «</w:t>
      </w:r>
      <w:r w:rsidR="00AA18E8" w:rsidRPr="009A2792">
        <w:rPr>
          <w:sz w:val="28"/>
          <w:szCs w:val="28"/>
        </w:rPr>
        <w:t>Дальгеомарк</w:t>
      </w:r>
      <w:r w:rsidR="00AA18E8" w:rsidRPr="009A2792">
        <w:rPr>
          <w:sz w:val="28"/>
          <w:szCs w:val="27"/>
        </w:rPr>
        <w:t xml:space="preserve">» </w:t>
      </w:r>
      <w:r w:rsidRPr="009A2792">
        <w:rPr>
          <w:sz w:val="28"/>
          <w:szCs w:val="28"/>
        </w:rPr>
        <w:t xml:space="preserve">в реестр недобросовестных </w:t>
      </w:r>
      <w:r w:rsidRPr="009A2792">
        <w:rPr>
          <w:sz w:val="28"/>
        </w:rPr>
        <w:t>поставщиков</w:t>
      </w:r>
      <w:r w:rsidRPr="009A2792">
        <w:rPr>
          <w:sz w:val="28"/>
          <w:szCs w:val="28"/>
        </w:rPr>
        <w:t>,</w:t>
      </w:r>
    </w:p>
    <w:p w14:paraId="49B09810" w14:textId="77777777" w:rsidR="006D53AB" w:rsidRPr="009A2792" w:rsidRDefault="006D53AB" w:rsidP="00883507">
      <w:pPr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в присутствии:</w:t>
      </w:r>
    </w:p>
    <w:p w14:paraId="16C66B5E" w14:textId="65422BC2" w:rsidR="006D53AB" w:rsidRPr="009A2792" w:rsidRDefault="006D53AB" w:rsidP="00883507">
      <w:pPr>
        <w:ind w:firstLine="709"/>
        <w:jc w:val="both"/>
        <w:rPr>
          <w:color w:val="000000"/>
          <w:sz w:val="28"/>
          <w:szCs w:val="28"/>
        </w:rPr>
      </w:pPr>
      <w:r w:rsidRPr="009A2792">
        <w:rPr>
          <w:i/>
          <w:color w:val="000000"/>
          <w:sz w:val="28"/>
          <w:szCs w:val="28"/>
        </w:rPr>
        <w:t>от Заказчика</w:t>
      </w:r>
      <w:r w:rsidRPr="009A2792">
        <w:rPr>
          <w:color w:val="000000"/>
          <w:sz w:val="28"/>
          <w:szCs w:val="28"/>
        </w:rPr>
        <w:t xml:space="preserve">: </w:t>
      </w:r>
      <w:r w:rsidR="00E422B0" w:rsidRPr="009A2792">
        <w:rPr>
          <w:rFonts w:eastAsiaTheme="majorEastAsia"/>
          <w:bCs/>
          <w:sz w:val="28"/>
          <w:szCs w:val="28"/>
        </w:rPr>
        <w:t>представитель не прибыл</w:t>
      </w:r>
      <w:r w:rsidRPr="009A2792">
        <w:rPr>
          <w:color w:val="000000"/>
          <w:sz w:val="28"/>
          <w:szCs w:val="28"/>
        </w:rPr>
        <w:t xml:space="preserve">; </w:t>
      </w:r>
    </w:p>
    <w:p w14:paraId="5511A88C" w14:textId="05C5A5DC" w:rsidR="006D53AB" w:rsidRPr="009A2792" w:rsidRDefault="006D53AB" w:rsidP="00883507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9A2792">
        <w:rPr>
          <w:i/>
          <w:color w:val="000000"/>
          <w:sz w:val="28"/>
          <w:szCs w:val="28"/>
        </w:rPr>
        <w:t xml:space="preserve">от </w:t>
      </w:r>
      <w:r w:rsidR="00CE2C31" w:rsidRPr="009A2792">
        <w:rPr>
          <w:i/>
          <w:sz w:val="28"/>
          <w:szCs w:val="28"/>
        </w:rPr>
        <w:t>ООО «</w:t>
      </w:r>
      <w:r w:rsidR="00AA18E8" w:rsidRPr="009A2792">
        <w:rPr>
          <w:i/>
          <w:sz w:val="28"/>
          <w:szCs w:val="28"/>
        </w:rPr>
        <w:t>Дальгеомарк</w:t>
      </w:r>
      <w:r w:rsidR="00CE2C31" w:rsidRPr="009A2792">
        <w:rPr>
          <w:i/>
          <w:sz w:val="28"/>
          <w:szCs w:val="28"/>
        </w:rPr>
        <w:t>»</w:t>
      </w:r>
      <w:r w:rsidRPr="009A2792">
        <w:rPr>
          <w:rFonts w:eastAsiaTheme="majorEastAsia"/>
          <w:bCs/>
          <w:i/>
          <w:sz w:val="28"/>
          <w:szCs w:val="28"/>
        </w:rPr>
        <w:t>:</w:t>
      </w:r>
      <w:r w:rsidR="009C08A7" w:rsidRPr="009A2792">
        <w:rPr>
          <w:rFonts w:eastAsiaTheme="majorEastAsia"/>
          <w:bCs/>
          <w:sz w:val="28"/>
          <w:szCs w:val="28"/>
        </w:rPr>
        <w:t xml:space="preserve"> </w:t>
      </w:r>
      <w:r w:rsidR="009E1F2D" w:rsidRPr="009A2792">
        <w:rPr>
          <w:rFonts w:eastAsiaTheme="majorEastAsia"/>
          <w:bCs/>
          <w:sz w:val="28"/>
          <w:szCs w:val="28"/>
        </w:rPr>
        <w:t xml:space="preserve">Бурцев А. В. </w:t>
      </w:r>
      <w:r w:rsidR="005B6F8B" w:rsidRPr="009A2792">
        <w:rPr>
          <w:rFonts w:eastAsiaTheme="majorEastAsia"/>
          <w:bCs/>
          <w:sz w:val="28"/>
          <w:szCs w:val="28"/>
        </w:rPr>
        <w:t xml:space="preserve">– </w:t>
      </w:r>
      <w:r w:rsidR="00E422B0" w:rsidRPr="009A2792">
        <w:rPr>
          <w:rFonts w:eastAsiaTheme="majorEastAsia"/>
          <w:bCs/>
          <w:sz w:val="28"/>
          <w:szCs w:val="28"/>
        </w:rPr>
        <w:t>директор</w:t>
      </w:r>
      <w:r w:rsidR="009E1F2D" w:rsidRPr="009A2792">
        <w:rPr>
          <w:rFonts w:eastAsiaTheme="majorEastAsia"/>
          <w:bCs/>
          <w:sz w:val="28"/>
          <w:szCs w:val="28"/>
        </w:rPr>
        <w:t xml:space="preserve">, </w:t>
      </w:r>
      <w:r w:rsidR="009A2792">
        <w:rPr>
          <w:rFonts w:eastAsiaTheme="majorEastAsia"/>
          <w:bCs/>
          <w:sz w:val="28"/>
          <w:szCs w:val="28"/>
        </w:rPr>
        <w:t xml:space="preserve">Клокова Е. А. – представитель по </w:t>
      </w:r>
      <w:r w:rsidR="009A2792" w:rsidRPr="009A2792">
        <w:rPr>
          <w:rFonts w:eastAsiaTheme="majorEastAsia"/>
          <w:bCs/>
          <w:sz w:val="28"/>
          <w:szCs w:val="28"/>
        </w:rPr>
        <w:t>доверенности (посредством видеоконференцсвязи)</w:t>
      </w:r>
      <w:r w:rsidRPr="009A2792">
        <w:rPr>
          <w:color w:val="000000"/>
          <w:sz w:val="28"/>
          <w:szCs w:val="28"/>
        </w:rPr>
        <w:t>,</w:t>
      </w:r>
    </w:p>
    <w:p w14:paraId="217BF3EE" w14:textId="77777777" w:rsidR="006D53AB" w:rsidRPr="009A2792" w:rsidRDefault="006D53AB" w:rsidP="006C114F">
      <w:pPr>
        <w:ind w:firstLine="709"/>
        <w:rPr>
          <w:sz w:val="28"/>
          <w:szCs w:val="28"/>
        </w:rPr>
      </w:pPr>
    </w:p>
    <w:p w14:paraId="2B49A89C" w14:textId="77777777" w:rsidR="004F1067" w:rsidRPr="009A2792" w:rsidRDefault="004F1067" w:rsidP="00883507">
      <w:pPr>
        <w:ind w:firstLine="709"/>
        <w:rPr>
          <w:sz w:val="28"/>
          <w:szCs w:val="28"/>
        </w:rPr>
      </w:pPr>
      <w:r w:rsidRPr="009A2792">
        <w:rPr>
          <w:sz w:val="28"/>
          <w:szCs w:val="28"/>
        </w:rPr>
        <w:t>УСТАНОВИЛА:</w:t>
      </w:r>
    </w:p>
    <w:p w14:paraId="43D63686" w14:textId="1CB0E0FA" w:rsidR="0016493D" w:rsidRPr="00AA18E8" w:rsidRDefault="00845013" w:rsidP="008A0D9E">
      <w:pPr>
        <w:ind w:firstLine="709"/>
        <w:jc w:val="both"/>
        <w:rPr>
          <w:sz w:val="28"/>
          <w:szCs w:val="28"/>
        </w:rPr>
      </w:pPr>
      <w:r w:rsidRPr="009A2792">
        <w:rPr>
          <w:color w:val="000000"/>
          <w:sz w:val="28"/>
          <w:szCs w:val="28"/>
        </w:rPr>
        <w:t xml:space="preserve">В Управление Федеральной антимонопольной службы по Приморскому краю поступило обращение </w:t>
      </w:r>
      <w:r w:rsidR="00AA18E8" w:rsidRPr="009A2792">
        <w:rPr>
          <w:bCs/>
          <w:sz w:val="28"/>
          <w:szCs w:val="28"/>
        </w:rPr>
        <w:t xml:space="preserve">МКУ «Управление строительства и капитального ремонта г. Артема» </w:t>
      </w:r>
      <w:r w:rsidR="00AA18E8" w:rsidRPr="009A2792">
        <w:rPr>
          <w:sz w:val="28"/>
          <w:szCs w:val="27"/>
        </w:rPr>
        <w:t>о включении сведений об ООО «</w:t>
      </w:r>
      <w:r w:rsidR="00AA18E8" w:rsidRPr="009A2792">
        <w:rPr>
          <w:sz w:val="28"/>
          <w:szCs w:val="28"/>
        </w:rPr>
        <w:t>Дальгеомарк</w:t>
      </w:r>
      <w:r w:rsidR="00AA18E8" w:rsidRPr="00A711D6">
        <w:rPr>
          <w:sz w:val="28"/>
          <w:szCs w:val="27"/>
        </w:rPr>
        <w:t xml:space="preserve">» в реестр недобросовестных </w:t>
      </w:r>
      <w:r w:rsidR="00AA18E8" w:rsidRPr="00A711D6">
        <w:rPr>
          <w:sz w:val="28"/>
          <w:szCs w:val="27"/>
        </w:rPr>
        <w:lastRenderedPageBreak/>
        <w:t xml:space="preserve">поставщиков в связи с тем, что Заказчик принял решение об одностороннем отказе от исполнения контракта </w:t>
      </w:r>
      <w:r w:rsidR="00AA18E8">
        <w:rPr>
          <w:sz w:val="28"/>
          <w:szCs w:val="27"/>
        </w:rPr>
        <w:t>н</w:t>
      </w:r>
      <w:r w:rsidR="00AA18E8" w:rsidRPr="00984C0E">
        <w:rPr>
          <w:sz w:val="28"/>
          <w:szCs w:val="27"/>
        </w:rPr>
        <w:t xml:space="preserve">а </w:t>
      </w:r>
      <w:r w:rsidR="00AA18E8">
        <w:rPr>
          <w:sz w:val="28"/>
          <w:szCs w:val="27"/>
        </w:rPr>
        <w:t>в</w:t>
      </w:r>
      <w:r w:rsidR="00AA18E8" w:rsidRPr="00E661FA">
        <w:rPr>
          <w:sz w:val="28"/>
          <w:szCs w:val="27"/>
        </w:rPr>
        <w:t xml:space="preserve">ыполнение </w:t>
      </w:r>
      <w:r w:rsidR="00AA18E8" w:rsidRPr="00920299">
        <w:rPr>
          <w:sz w:val="28"/>
          <w:szCs w:val="27"/>
        </w:rPr>
        <w:t>инжен</w:t>
      </w:r>
      <w:r w:rsidR="00AA18E8">
        <w:rPr>
          <w:sz w:val="28"/>
          <w:szCs w:val="27"/>
        </w:rPr>
        <w:t>ерных изысканий и подготовку</w:t>
      </w:r>
      <w:r w:rsidR="00AA18E8" w:rsidRPr="00920299">
        <w:rPr>
          <w:sz w:val="28"/>
          <w:szCs w:val="27"/>
        </w:rPr>
        <w:t xml:space="preserve"> проектной </w:t>
      </w:r>
      <w:r w:rsidR="00AA18E8" w:rsidRPr="00AA18E8">
        <w:rPr>
          <w:sz w:val="28"/>
          <w:szCs w:val="27"/>
        </w:rPr>
        <w:t>документации для объекта капитального строительства «Реконструкция системы водоотведения от КНС по ул. Барнаульской, 1 до канализационных очистных сооружений по ул. Ново-Московской, 1а в г. Артеме» (извещение № 0320300074525000006</w:t>
      </w:r>
      <w:r w:rsidR="006760BA" w:rsidRPr="00AA18E8">
        <w:rPr>
          <w:sz w:val="28"/>
          <w:szCs w:val="28"/>
        </w:rPr>
        <w:t>)</w:t>
      </w:r>
      <w:r w:rsidRPr="00AA18E8">
        <w:rPr>
          <w:color w:val="000000"/>
          <w:sz w:val="28"/>
          <w:szCs w:val="28"/>
        </w:rPr>
        <w:t>.</w:t>
      </w:r>
    </w:p>
    <w:p w14:paraId="0BF681F5" w14:textId="77777777" w:rsidR="006C114F" w:rsidRPr="00AA18E8" w:rsidRDefault="006C114F" w:rsidP="0016493D">
      <w:pPr>
        <w:ind w:firstLine="709"/>
        <w:jc w:val="both"/>
        <w:rPr>
          <w:color w:val="000000"/>
          <w:sz w:val="28"/>
          <w:szCs w:val="28"/>
        </w:rPr>
      </w:pPr>
      <w:r w:rsidRPr="00AA18E8">
        <w:rPr>
          <w:color w:val="000000"/>
          <w:sz w:val="28"/>
          <w:szCs w:val="28"/>
        </w:rPr>
        <w:t xml:space="preserve">В назначенное время на заседании Комиссии Приморского УФАС России были рассмотрены документы, представленные сторонами. </w:t>
      </w:r>
    </w:p>
    <w:p w14:paraId="0AE44E3A" w14:textId="294F7EB8" w:rsidR="006C114F" w:rsidRPr="00AA18E8" w:rsidRDefault="006C114F" w:rsidP="00883507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AA18E8">
        <w:rPr>
          <w:color w:val="000000"/>
          <w:sz w:val="28"/>
          <w:szCs w:val="28"/>
        </w:rPr>
        <w:t xml:space="preserve">Изучив материалы дела, выслушав пояснения, </w:t>
      </w:r>
      <w:r w:rsidRPr="00AA18E8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14:paraId="78C18725" w14:textId="6E545228" w:rsidR="00473DA0" w:rsidRDefault="006E4A2E" w:rsidP="00473DA0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AA18E8">
        <w:rPr>
          <w:snapToGrid w:val="0"/>
          <w:color w:val="000000"/>
          <w:sz w:val="28"/>
          <w:szCs w:val="28"/>
        </w:rPr>
        <w:t xml:space="preserve">21.03.2025 </w:t>
      </w:r>
      <w:r w:rsidR="00473DA0" w:rsidRPr="00AA18E8">
        <w:rPr>
          <w:snapToGrid w:val="0"/>
          <w:color w:val="000000"/>
          <w:sz w:val="28"/>
          <w:szCs w:val="28"/>
        </w:rPr>
        <w:t xml:space="preserve">между </w:t>
      </w:r>
      <w:r w:rsidRPr="00AA18E8">
        <w:rPr>
          <w:snapToGrid w:val="0"/>
          <w:color w:val="000000"/>
          <w:sz w:val="28"/>
          <w:szCs w:val="28"/>
        </w:rPr>
        <w:t>муниципальным казенным учреждением «Управление строительства и капитального ремонта г. Артема»</w:t>
      </w:r>
      <w:r w:rsidR="00473DA0" w:rsidRPr="00AA18E8">
        <w:rPr>
          <w:snapToGrid w:val="0"/>
          <w:color w:val="000000"/>
          <w:sz w:val="28"/>
          <w:szCs w:val="28"/>
        </w:rPr>
        <w:t xml:space="preserve"> (далее - Заказчик) и ООО «</w:t>
      </w:r>
      <w:r w:rsidR="00AA18E8" w:rsidRPr="00AA18E8">
        <w:rPr>
          <w:snapToGrid w:val="0"/>
          <w:color w:val="000000"/>
          <w:sz w:val="28"/>
          <w:szCs w:val="28"/>
        </w:rPr>
        <w:t>ДАЛЬГЕОМАРК</w:t>
      </w:r>
      <w:r w:rsidR="00473DA0" w:rsidRPr="00AA18E8">
        <w:rPr>
          <w:snapToGrid w:val="0"/>
          <w:color w:val="000000"/>
          <w:sz w:val="28"/>
          <w:szCs w:val="28"/>
        </w:rPr>
        <w:t xml:space="preserve">» (далее - Подрядчик) заключен </w:t>
      </w:r>
      <w:r w:rsidR="009E1F2D">
        <w:rPr>
          <w:snapToGrid w:val="0"/>
          <w:color w:val="000000"/>
          <w:sz w:val="28"/>
          <w:szCs w:val="28"/>
        </w:rPr>
        <w:t>контракт</w:t>
      </w:r>
      <w:r w:rsidR="00473DA0" w:rsidRPr="00AA18E8">
        <w:rPr>
          <w:snapToGrid w:val="0"/>
          <w:color w:val="000000"/>
          <w:sz w:val="28"/>
          <w:szCs w:val="28"/>
        </w:rPr>
        <w:t xml:space="preserve"> </w:t>
      </w:r>
      <w:r w:rsidRPr="00AA18E8">
        <w:rPr>
          <w:snapToGrid w:val="0"/>
          <w:color w:val="000000"/>
          <w:sz w:val="28"/>
          <w:szCs w:val="28"/>
        </w:rPr>
        <w:t xml:space="preserve">№ </w:t>
      </w:r>
      <w:r w:rsidR="00AA18E8" w:rsidRPr="00AA18E8">
        <w:rPr>
          <w:snapToGrid w:val="0"/>
          <w:color w:val="000000"/>
          <w:sz w:val="28"/>
          <w:szCs w:val="28"/>
        </w:rPr>
        <w:t xml:space="preserve">40А-24 </w:t>
      </w:r>
      <w:r w:rsidR="00473DA0" w:rsidRPr="00AA18E8">
        <w:rPr>
          <w:snapToGrid w:val="0"/>
          <w:color w:val="000000"/>
          <w:sz w:val="28"/>
          <w:szCs w:val="28"/>
        </w:rPr>
        <w:t xml:space="preserve">(далее </w:t>
      </w:r>
      <w:r w:rsidRPr="00AA18E8">
        <w:rPr>
          <w:snapToGrid w:val="0"/>
          <w:color w:val="000000"/>
          <w:sz w:val="28"/>
          <w:szCs w:val="28"/>
        </w:rPr>
        <w:t>–</w:t>
      </w:r>
      <w:r w:rsidR="00473DA0" w:rsidRPr="00AA18E8">
        <w:rPr>
          <w:snapToGrid w:val="0"/>
          <w:color w:val="000000"/>
          <w:sz w:val="28"/>
          <w:szCs w:val="28"/>
        </w:rPr>
        <w:t xml:space="preserve"> Контракт), согласно которому Подрядчик </w:t>
      </w:r>
      <w:r w:rsidRPr="00AA18E8">
        <w:rPr>
          <w:snapToGrid w:val="0"/>
          <w:color w:val="000000"/>
          <w:sz w:val="28"/>
          <w:szCs w:val="28"/>
        </w:rPr>
        <w:t xml:space="preserve">принял на себя обязательство: </w:t>
      </w:r>
      <w:r w:rsidR="00AA18E8" w:rsidRPr="00AA18E8">
        <w:rPr>
          <w:snapToGrid w:val="0"/>
          <w:color w:val="000000"/>
          <w:sz w:val="28"/>
          <w:szCs w:val="28"/>
        </w:rPr>
        <w:t xml:space="preserve">выполнение инженерных изысканий и подготовку проектной документации для объекта капитального строительства «Реконструкция системы водоотведения от КНС по ул. Барнаульской, 1 до канализационных очистных сооружений по ул. Ново-Московской, 1а в г. Артеме» </w:t>
      </w:r>
      <w:r w:rsidRPr="00AA18E8">
        <w:rPr>
          <w:snapToGrid w:val="0"/>
          <w:color w:val="000000"/>
          <w:sz w:val="28"/>
          <w:szCs w:val="28"/>
        </w:rPr>
        <w:t>(далее – Контракт)</w:t>
      </w:r>
      <w:r w:rsidR="00473DA0" w:rsidRPr="00AA18E8">
        <w:rPr>
          <w:snapToGrid w:val="0"/>
          <w:color w:val="000000"/>
          <w:sz w:val="28"/>
          <w:szCs w:val="28"/>
        </w:rPr>
        <w:t>.</w:t>
      </w:r>
    </w:p>
    <w:p w14:paraId="1BDF4CCF" w14:textId="6C9E4AD6" w:rsidR="00AA18E8" w:rsidRPr="00AA18E8" w:rsidRDefault="00AA18E8" w:rsidP="00AA18E8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AA18E8">
        <w:rPr>
          <w:snapToGrid w:val="0"/>
          <w:color w:val="000000"/>
          <w:sz w:val="28"/>
          <w:szCs w:val="28"/>
        </w:rPr>
        <w:t xml:space="preserve">В соответствии с п. 4.1.1, 4.1.2 контракта, начало срока выполнения работ и окончание срока выполнения работ по </w:t>
      </w:r>
      <w:r w:rsidR="009E1F2D">
        <w:rPr>
          <w:snapToGrid w:val="0"/>
          <w:color w:val="000000"/>
          <w:sz w:val="28"/>
          <w:szCs w:val="28"/>
        </w:rPr>
        <w:t>К</w:t>
      </w:r>
      <w:r w:rsidRPr="00AA18E8">
        <w:rPr>
          <w:snapToGrid w:val="0"/>
          <w:color w:val="000000"/>
          <w:sz w:val="28"/>
          <w:szCs w:val="28"/>
        </w:rPr>
        <w:t xml:space="preserve">онтракту установлены графиком работ (Приложение № 3 к </w:t>
      </w:r>
      <w:r w:rsidR="009E1F2D">
        <w:rPr>
          <w:snapToGrid w:val="0"/>
          <w:color w:val="000000"/>
          <w:sz w:val="28"/>
          <w:szCs w:val="28"/>
        </w:rPr>
        <w:t>К</w:t>
      </w:r>
      <w:r w:rsidRPr="00AA18E8">
        <w:rPr>
          <w:snapToGrid w:val="0"/>
          <w:color w:val="000000"/>
          <w:sz w:val="28"/>
          <w:szCs w:val="28"/>
        </w:rPr>
        <w:t>онтракту), который является неотъемлемой частью муниципального контракта.</w:t>
      </w:r>
    </w:p>
    <w:p w14:paraId="60925593" w14:textId="67CE7992" w:rsidR="00AA18E8" w:rsidRPr="00AA18E8" w:rsidRDefault="00AA18E8" w:rsidP="00AA18E8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AA18E8">
        <w:rPr>
          <w:snapToGrid w:val="0"/>
          <w:color w:val="000000"/>
          <w:sz w:val="28"/>
          <w:szCs w:val="28"/>
        </w:rPr>
        <w:t xml:space="preserve">Согласно п. 1 графика выполнения работ, срок выполнения инженерных изысканий и передачи их результатов Заказчику установлен 60-ый календарный день с даты заключения </w:t>
      </w:r>
      <w:r w:rsidR="009E1F2D">
        <w:rPr>
          <w:snapToGrid w:val="0"/>
          <w:color w:val="000000"/>
          <w:sz w:val="28"/>
          <w:szCs w:val="28"/>
        </w:rPr>
        <w:t>К</w:t>
      </w:r>
      <w:r w:rsidRPr="00AA18E8">
        <w:rPr>
          <w:snapToGrid w:val="0"/>
          <w:color w:val="000000"/>
          <w:sz w:val="28"/>
          <w:szCs w:val="28"/>
        </w:rPr>
        <w:t>онтракта, а именно до 24.04.2025 г.</w:t>
      </w:r>
    </w:p>
    <w:p w14:paraId="0B5FB1D6" w14:textId="0B697488" w:rsidR="00AA18E8" w:rsidRDefault="00AA18E8" w:rsidP="00AA18E8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AA18E8">
        <w:rPr>
          <w:snapToGrid w:val="0"/>
          <w:color w:val="000000"/>
          <w:sz w:val="28"/>
          <w:szCs w:val="28"/>
        </w:rPr>
        <w:t>Согласно п. 2 графика выполнения работ, срок разработки проектной документации и передача результатов работ Заказчику установлен 90-ый календарный день со дня, следующего за днем уведомления Муниципального заказчика о выполнении работ по инженерным изыс</w:t>
      </w:r>
      <w:r w:rsidR="009E1F2D">
        <w:rPr>
          <w:snapToGrid w:val="0"/>
          <w:color w:val="000000"/>
          <w:sz w:val="28"/>
          <w:szCs w:val="28"/>
        </w:rPr>
        <w:t>каниям, а именно до 23.07.2025</w:t>
      </w:r>
      <w:r w:rsidRPr="00AA18E8">
        <w:rPr>
          <w:snapToGrid w:val="0"/>
          <w:color w:val="000000"/>
          <w:sz w:val="28"/>
          <w:szCs w:val="28"/>
        </w:rPr>
        <w:t>.</w:t>
      </w:r>
    </w:p>
    <w:p w14:paraId="40F003F1" w14:textId="75CB98F0" w:rsidR="00AA18E8" w:rsidRDefault="00AA18E8" w:rsidP="00AA18E8">
      <w:pPr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Из решения об одностороннем отказе следует, что </w:t>
      </w:r>
      <w:r w:rsidRPr="00AA18E8">
        <w:rPr>
          <w:snapToGrid w:val="0"/>
          <w:color w:val="000000"/>
          <w:sz w:val="28"/>
          <w:szCs w:val="28"/>
        </w:rPr>
        <w:t>Заказчиком предпринимались меры для своевременного исполнения Подрядчиком принятых на себя обязательств, в том числе Подрядчику было направлено уведомление о применении мер гражданско-правовой ответственности № 626 от 25.04.2025, уведомление о применении мер гражданско-правовой ответственности № 1666 от 19.09.2025 г.</w:t>
      </w:r>
    </w:p>
    <w:p w14:paraId="1EB725CD" w14:textId="51A263E6" w:rsidR="00AA18E8" w:rsidRDefault="009E1F2D" w:rsidP="00AA18E8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9E1F2D">
        <w:rPr>
          <w:snapToGrid w:val="0"/>
          <w:color w:val="000000"/>
          <w:sz w:val="28"/>
          <w:szCs w:val="28"/>
        </w:rPr>
        <w:t>Акт приема-передачи инженерных изысканий и проектной документации (промежуточный Акт для направления документации на государственную экспертизу) подписан сторонами 21.10.2025 г.</w:t>
      </w:r>
    </w:p>
    <w:p w14:paraId="61BFD0AB" w14:textId="2A416E91" w:rsidR="009E1F2D" w:rsidRPr="009E1F2D" w:rsidRDefault="009E1F2D" w:rsidP="009E1F2D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9E1F2D">
        <w:rPr>
          <w:snapToGrid w:val="0"/>
          <w:color w:val="000000"/>
          <w:sz w:val="28"/>
          <w:szCs w:val="28"/>
        </w:rPr>
        <w:t xml:space="preserve">Согласно пункту 1.5. </w:t>
      </w:r>
      <w:r>
        <w:rPr>
          <w:snapToGrid w:val="0"/>
          <w:color w:val="000000"/>
          <w:sz w:val="28"/>
          <w:szCs w:val="28"/>
        </w:rPr>
        <w:t>К</w:t>
      </w:r>
      <w:r w:rsidRPr="009E1F2D">
        <w:rPr>
          <w:snapToGrid w:val="0"/>
          <w:color w:val="000000"/>
          <w:sz w:val="28"/>
          <w:szCs w:val="28"/>
        </w:rPr>
        <w:t xml:space="preserve">онтракта, контракт будет считаться надлежаще исполненным Подрядчиком после получения положительного заключения государственной экспертизы проектной документации и результатов инженерных изысканий, в том числе достоверности определения сметной стоимости строительства Объекта в порядке. установленном настоящим Контрактом, разработки рабочей документации и подписания </w:t>
      </w:r>
      <w:r>
        <w:rPr>
          <w:snapToGrid w:val="0"/>
          <w:color w:val="000000"/>
          <w:sz w:val="28"/>
          <w:szCs w:val="28"/>
        </w:rPr>
        <w:t>З</w:t>
      </w:r>
      <w:r w:rsidRPr="009E1F2D">
        <w:rPr>
          <w:snapToGrid w:val="0"/>
          <w:color w:val="000000"/>
          <w:sz w:val="28"/>
          <w:szCs w:val="28"/>
        </w:rPr>
        <w:t>аказчиком документа о приемке в Единой информационной системе (ЕИС).</w:t>
      </w:r>
    </w:p>
    <w:p w14:paraId="5DDF441F" w14:textId="367C3927" w:rsidR="009E1F2D" w:rsidRDefault="009E1F2D" w:rsidP="009E1F2D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9E1F2D">
        <w:rPr>
          <w:snapToGrid w:val="0"/>
          <w:color w:val="000000"/>
          <w:sz w:val="28"/>
          <w:szCs w:val="28"/>
        </w:rPr>
        <w:t xml:space="preserve">На основании пункта 2.10. </w:t>
      </w:r>
      <w:r>
        <w:rPr>
          <w:snapToGrid w:val="0"/>
          <w:color w:val="000000"/>
          <w:sz w:val="28"/>
          <w:szCs w:val="28"/>
        </w:rPr>
        <w:t>К</w:t>
      </w:r>
      <w:r w:rsidRPr="009E1F2D">
        <w:rPr>
          <w:snapToGrid w:val="0"/>
          <w:color w:val="000000"/>
          <w:sz w:val="28"/>
          <w:szCs w:val="28"/>
        </w:rPr>
        <w:t xml:space="preserve">онтракта, потребительскую ценность для </w:t>
      </w:r>
      <w:r>
        <w:rPr>
          <w:snapToGrid w:val="0"/>
          <w:color w:val="000000"/>
          <w:sz w:val="28"/>
          <w:szCs w:val="28"/>
        </w:rPr>
        <w:t>З</w:t>
      </w:r>
      <w:r w:rsidRPr="009E1F2D">
        <w:rPr>
          <w:snapToGrid w:val="0"/>
          <w:color w:val="000000"/>
          <w:sz w:val="28"/>
          <w:szCs w:val="28"/>
        </w:rPr>
        <w:t>аказчика имеют инженерные изыскания, проектная документация с положительным заключением государственной экспертизы проектной документации и результатов инженерных изысканий.</w:t>
      </w:r>
    </w:p>
    <w:p w14:paraId="6E956A6B" w14:textId="57866ED8" w:rsidR="009E1F2D" w:rsidRDefault="009E1F2D" w:rsidP="009E1F2D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9E1F2D">
        <w:rPr>
          <w:snapToGrid w:val="0"/>
          <w:color w:val="000000"/>
          <w:sz w:val="28"/>
          <w:szCs w:val="28"/>
        </w:rPr>
        <w:t xml:space="preserve">В соответствии с пунктом 4.3.4. </w:t>
      </w:r>
      <w:r>
        <w:rPr>
          <w:snapToGrid w:val="0"/>
          <w:color w:val="000000"/>
          <w:sz w:val="28"/>
          <w:szCs w:val="28"/>
        </w:rPr>
        <w:t>К</w:t>
      </w:r>
      <w:r w:rsidRPr="009E1F2D">
        <w:rPr>
          <w:snapToGrid w:val="0"/>
          <w:color w:val="000000"/>
          <w:sz w:val="28"/>
          <w:szCs w:val="28"/>
        </w:rPr>
        <w:t xml:space="preserve">онтракта, для проверки предоставленных Подрядчиком результатов выполненных работ, предусмотренных контрактом, в части их соответствия условиям контракта </w:t>
      </w:r>
      <w:r>
        <w:rPr>
          <w:snapToGrid w:val="0"/>
          <w:color w:val="000000"/>
          <w:sz w:val="28"/>
          <w:szCs w:val="28"/>
        </w:rPr>
        <w:t>З</w:t>
      </w:r>
      <w:r w:rsidRPr="009E1F2D">
        <w:rPr>
          <w:snapToGrid w:val="0"/>
          <w:color w:val="000000"/>
          <w:sz w:val="28"/>
          <w:szCs w:val="28"/>
        </w:rPr>
        <w:t>аказчик направляет результат выполненных работ в организацию, уполномоченную на проведение государственной экспертизы проектной документации и результатов инженерных изысканий, в том числе достоверности определения сметной стоимости строительства Объекта.</w:t>
      </w:r>
    </w:p>
    <w:p w14:paraId="37F89EE0" w14:textId="4F847F7A" w:rsidR="009E1F2D" w:rsidRDefault="009E1F2D" w:rsidP="009E1F2D">
      <w:pPr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М</w:t>
      </w:r>
      <w:r w:rsidRPr="009E1F2D">
        <w:rPr>
          <w:snapToGrid w:val="0"/>
          <w:color w:val="000000"/>
          <w:sz w:val="28"/>
          <w:szCs w:val="28"/>
        </w:rPr>
        <w:t>ежду МКУ «УСКР» и КГАУ «Примгосэкспертиза» заключен муниципальный контракт № 80/25 от 14.11.2025 на проведение государственной экспертизы проектной документации и результатов инженерных изысканий, включая проведение проверки достоверности определения сметной стоимости.</w:t>
      </w:r>
    </w:p>
    <w:p w14:paraId="291B38CC" w14:textId="0AF45C76" w:rsidR="009E1F2D" w:rsidRDefault="009E1F2D" w:rsidP="009E1F2D">
      <w:pPr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Согласно решения об одностороннем отказе, </w:t>
      </w:r>
      <w:r w:rsidRPr="009E1F2D">
        <w:rPr>
          <w:snapToGrid w:val="0"/>
          <w:color w:val="000000"/>
          <w:sz w:val="28"/>
          <w:szCs w:val="28"/>
        </w:rPr>
        <w:t>замечания государственной экспертизы в полном объеме Подрядчиком устранены не были, по результатам государственной экспертизы КГАУ «Примгосэкспертиза» было выдано отрицательное заключение от 14.02.2026 г. № 25-1-2-3-005351-2026 (прилагается к настоящему решению), где эксперты пришли к выводу, что результаты инженерных изысканий не соответствуют требованиям технических регламентов, проектная документация не соответствует результатам инженерных изысканий, заданию застройщика на проектирование и требованиям технических регламентов, сметная стоимость определена не достоверно.</w:t>
      </w:r>
    </w:p>
    <w:p w14:paraId="5B8BC0DB" w14:textId="048FC4F1" w:rsidR="009E1F2D" w:rsidRDefault="009E1F2D" w:rsidP="009E1F2D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9E1F2D">
        <w:rPr>
          <w:snapToGrid w:val="0"/>
          <w:color w:val="000000"/>
          <w:sz w:val="28"/>
          <w:szCs w:val="28"/>
        </w:rPr>
        <w:t>Поскольку   положительное   заключение   государственной   экспертизы проектной</w:t>
      </w:r>
      <w:r>
        <w:rPr>
          <w:snapToGrid w:val="0"/>
          <w:color w:val="000000"/>
          <w:sz w:val="28"/>
          <w:szCs w:val="28"/>
        </w:rPr>
        <w:t xml:space="preserve"> </w:t>
      </w:r>
      <w:r w:rsidRPr="009E1F2D">
        <w:rPr>
          <w:snapToGrid w:val="0"/>
          <w:color w:val="000000"/>
          <w:sz w:val="28"/>
          <w:szCs w:val="28"/>
        </w:rPr>
        <w:t>документации и результатов инженерных изысканий является необходимым элементом</w:t>
      </w:r>
      <w:r>
        <w:rPr>
          <w:snapToGrid w:val="0"/>
          <w:color w:val="000000"/>
          <w:sz w:val="28"/>
          <w:szCs w:val="28"/>
        </w:rPr>
        <w:t xml:space="preserve"> </w:t>
      </w:r>
      <w:r w:rsidRPr="009E1F2D">
        <w:rPr>
          <w:snapToGrid w:val="0"/>
          <w:color w:val="000000"/>
          <w:sz w:val="28"/>
          <w:szCs w:val="28"/>
        </w:rPr>
        <w:t>результата работ, в связи с получением отрицательного заключения потребительская ценность</w:t>
      </w:r>
      <w:r>
        <w:rPr>
          <w:snapToGrid w:val="0"/>
          <w:color w:val="000000"/>
          <w:sz w:val="28"/>
          <w:szCs w:val="28"/>
        </w:rPr>
        <w:t xml:space="preserve"> </w:t>
      </w:r>
      <w:r w:rsidRPr="009E1F2D">
        <w:rPr>
          <w:snapToGrid w:val="0"/>
          <w:color w:val="000000"/>
          <w:sz w:val="28"/>
          <w:szCs w:val="28"/>
        </w:rPr>
        <w:t xml:space="preserve">предмета контракта для </w:t>
      </w:r>
      <w:r>
        <w:rPr>
          <w:snapToGrid w:val="0"/>
          <w:color w:val="000000"/>
          <w:sz w:val="28"/>
          <w:szCs w:val="28"/>
        </w:rPr>
        <w:t>З</w:t>
      </w:r>
      <w:r w:rsidRPr="009E1F2D">
        <w:rPr>
          <w:snapToGrid w:val="0"/>
          <w:color w:val="000000"/>
          <w:sz w:val="28"/>
          <w:szCs w:val="28"/>
        </w:rPr>
        <w:t xml:space="preserve">аказчика не достигнута. </w:t>
      </w:r>
    </w:p>
    <w:p w14:paraId="77934088" w14:textId="77777777" w:rsidR="009E1F2D" w:rsidRPr="009E1F2D" w:rsidRDefault="009E1F2D" w:rsidP="009E1F2D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9E1F2D">
        <w:rPr>
          <w:snapToGrid w:val="0"/>
          <w:color w:val="000000"/>
          <w:sz w:val="28"/>
          <w:szCs w:val="28"/>
        </w:rPr>
        <w:t>В силу п. 3 ст. 723 ГК РФ,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</w:t>
      </w:r>
    </w:p>
    <w:p w14:paraId="1A8312E4" w14:textId="7B96E05E" w:rsidR="009E1F2D" w:rsidRPr="00AA18E8" w:rsidRDefault="009E1F2D" w:rsidP="009E1F2D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9E1F2D">
        <w:rPr>
          <w:snapToGrid w:val="0"/>
          <w:color w:val="000000"/>
          <w:sz w:val="28"/>
          <w:szCs w:val="28"/>
        </w:rPr>
        <w:t xml:space="preserve">В связи с вышеизложенным, принимая во внимание нарушение сроков выполнения работ, поскольку качество выполненных Подрядчиком работ не соответствует требованиям закона и контракта, на основании п. 3 ст. 723 ГК РФ, ч. 9 ст. 95 Закона № 44-ФЗ, п. 9.4, 9.5 контракта, </w:t>
      </w:r>
      <w:r>
        <w:rPr>
          <w:snapToGrid w:val="0"/>
          <w:color w:val="000000"/>
          <w:sz w:val="28"/>
          <w:szCs w:val="28"/>
        </w:rPr>
        <w:t>З</w:t>
      </w:r>
      <w:r w:rsidRPr="009E1F2D">
        <w:rPr>
          <w:snapToGrid w:val="0"/>
          <w:color w:val="000000"/>
          <w:sz w:val="28"/>
          <w:szCs w:val="28"/>
        </w:rPr>
        <w:t xml:space="preserve">аказчик принял решение об одностороннем отказе от исполнения контракта, поскольку </w:t>
      </w:r>
      <w:r>
        <w:rPr>
          <w:snapToGrid w:val="0"/>
          <w:color w:val="000000"/>
          <w:sz w:val="28"/>
          <w:szCs w:val="28"/>
        </w:rPr>
        <w:t>З</w:t>
      </w:r>
      <w:r w:rsidRPr="009E1F2D">
        <w:rPr>
          <w:snapToGrid w:val="0"/>
          <w:color w:val="000000"/>
          <w:sz w:val="28"/>
          <w:szCs w:val="28"/>
        </w:rPr>
        <w:t>аказчик в значительной степени лишился того, на что он был вправе рассчитывать при заключении муниципального контракта.</w:t>
      </w:r>
    </w:p>
    <w:p w14:paraId="691CCE4F" w14:textId="77777777" w:rsidR="00844068" w:rsidRPr="009E1F2D" w:rsidRDefault="00844068" w:rsidP="00844068">
      <w:pPr>
        <w:ind w:firstLine="709"/>
        <w:jc w:val="both"/>
        <w:rPr>
          <w:sz w:val="28"/>
          <w:szCs w:val="28"/>
        </w:rPr>
      </w:pPr>
      <w:r w:rsidRPr="009E1F2D">
        <w:rPr>
          <w:sz w:val="28"/>
          <w:szCs w:val="28"/>
        </w:rPr>
        <w:t xml:space="preserve">В соответствии с частью 12.1 статьи 95 Закона № 44-ФЗ, в случае принятия заказчиком предусмотренного </w:t>
      </w:r>
      <w:hyperlink r:id="rId8" w:history="1">
        <w:r w:rsidRPr="009E1F2D">
          <w:rPr>
            <w:sz w:val="28"/>
            <w:szCs w:val="28"/>
          </w:rPr>
          <w:t>частью 9</w:t>
        </w:r>
      </w:hyperlink>
      <w:r w:rsidRPr="009E1F2D">
        <w:rPr>
          <w:sz w:val="28"/>
          <w:szCs w:val="28"/>
        </w:rPr>
        <w:t xml:space="preserve"> 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  <w:bookmarkStart w:id="0" w:name="Par1"/>
      <w:bookmarkEnd w:id="0"/>
    </w:p>
    <w:p w14:paraId="112389FD" w14:textId="77777777" w:rsidR="00844068" w:rsidRPr="009E1F2D" w:rsidRDefault="00844068" w:rsidP="00844068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E1F2D">
        <w:rPr>
          <w:rFonts w:ascii="Times New Roman" w:hAnsi="Times New Roman"/>
          <w:sz w:val="28"/>
          <w:szCs w:val="28"/>
        </w:rPr>
        <w:t xml:space="preserve"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</w:t>
      </w:r>
      <w:hyperlink r:id="rId9" w:history="1">
        <w:r w:rsidRPr="009E1F2D">
          <w:rPr>
            <w:rFonts w:ascii="Times New Roman" w:hAnsi="Times New Roman"/>
            <w:sz w:val="28"/>
            <w:szCs w:val="28"/>
          </w:rPr>
          <w:t>частью 5 статьи 103</w:t>
        </w:r>
      </w:hyperlink>
      <w:r w:rsidRPr="009E1F2D">
        <w:rPr>
          <w:rFonts w:ascii="Times New Roman" w:hAnsi="Times New Roman"/>
          <w:sz w:val="28"/>
          <w:szCs w:val="28"/>
        </w:rPr>
        <w:t xml:space="preserve"> настоящего Федерального закона, такое решение не размещается на официальном сайте;</w:t>
      </w:r>
      <w:bookmarkStart w:id="1" w:name="Par2"/>
      <w:bookmarkEnd w:id="1"/>
    </w:p>
    <w:p w14:paraId="1B7167DC" w14:textId="77777777" w:rsidR="00844068" w:rsidRPr="009E1F2D" w:rsidRDefault="00844068" w:rsidP="00844068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E1F2D">
        <w:rPr>
          <w:rFonts w:ascii="Times New Roman" w:hAnsi="Times New Roman"/>
          <w:sz w:val="28"/>
          <w:szCs w:val="28"/>
        </w:rPr>
        <w:t xml:space="preserve"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</w:t>
      </w:r>
      <w:hyperlink w:anchor="Par1" w:history="1">
        <w:r w:rsidRPr="009E1F2D">
          <w:rPr>
            <w:rFonts w:ascii="Times New Roman" w:hAnsi="Times New Roman"/>
            <w:sz w:val="28"/>
            <w:szCs w:val="28"/>
          </w:rPr>
          <w:t>пунктом 1</w:t>
        </w:r>
      </w:hyperlink>
      <w:r w:rsidRPr="009E1F2D">
        <w:rPr>
          <w:rFonts w:ascii="Times New Roman" w:hAnsi="Times New Roman"/>
          <w:sz w:val="28"/>
          <w:szCs w:val="28"/>
        </w:rPr>
        <w:t xml:space="preserve"> 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14:paraId="68AA1832" w14:textId="77777777" w:rsidR="00844068" w:rsidRPr="009E1F2D" w:rsidRDefault="00844068" w:rsidP="00844068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E1F2D">
        <w:rPr>
          <w:rFonts w:ascii="Times New Roman" w:hAnsi="Times New Roman"/>
          <w:sz w:val="28"/>
          <w:szCs w:val="28"/>
        </w:rPr>
        <w:t xml:space="preserve">3) поступление решения об одностороннем отказе от исполнения контракта в соответствии с </w:t>
      </w:r>
      <w:hyperlink w:anchor="Par2" w:history="1">
        <w:r w:rsidRPr="009E1F2D">
          <w:rPr>
            <w:rFonts w:ascii="Times New Roman" w:hAnsi="Times New Roman"/>
            <w:sz w:val="28"/>
            <w:szCs w:val="28"/>
          </w:rPr>
          <w:t>пунктом 2</w:t>
        </w:r>
      </w:hyperlink>
      <w:r w:rsidRPr="009E1F2D">
        <w:rPr>
          <w:rFonts w:ascii="Times New Roman" w:hAnsi="Times New Roman"/>
          <w:sz w:val="28"/>
          <w:szCs w:val="28"/>
        </w:rPr>
        <w:t xml:space="preserve"> настоящей части считается надлежащим уведомлением поставщика (подрядчика, исполнителя) об одностороннем отказе от исполнения контракта.</w:t>
      </w:r>
    </w:p>
    <w:p w14:paraId="606F159F" w14:textId="77777777" w:rsidR="00844068" w:rsidRPr="009E1F2D" w:rsidRDefault="00844068" w:rsidP="00844068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1F2D">
        <w:rPr>
          <w:rFonts w:ascii="Times New Roman" w:hAnsi="Times New Roman"/>
          <w:color w:val="000000"/>
          <w:sz w:val="28"/>
          <w:szCs w:val="28"/>
        </w:rPr>
        <w:t>В соответствии с частью 13 статьи 95 Закона № 44-ФЗ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209D5E57" w14:textId="77777777" w:rsidR="00844068" w:rsidRPr="009E1F2D" w:rsidRDefault="00844068" w:rsidP="008440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1F2D">
        <w:rPr>
          <w:sz w:val="28"/>
          <w:szCs w:val="28"/>
        </w:rPr>
        <w:t xml:space="preserve">Кроме того, в соответствии с частью 14 вышеуказанной статьи,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</w:t>
      </w:r>
      <w:hyperlink r:id="rId10" w:history="1">
        <w:r w:rsidRPr="009E1F2D">
          <w:rPr>
            <w:sz w:val="28"/>
            <w:szCs w:val="28"/>
          </w:rPr>
          <w:t>частью 10</w:t>
        </w:r>
      </w:hyperlink>
      <w:r w:rsidRPr="009E1F2D">
        <w:rPr>
          <w:sz w:val="28"/>
          <w:szCs w:val="28"/>
        </w:rPr>
        <w:t xml:space="preserve"> настоящей статьи. Данное правило не применяется в случае повторного нарушения поставщиком (подрядчиком, исполнителем)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14:paraId="5843F689" w14:textId="5038E075" w:rsidR="00B8013B" w:rsidRPr="009E1F2D" w:rsidRDefault="00844068" w:rsidP="00844068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Согласно сведениям, размещенным в ЕИС:</w:t>
      </w:r>
    </w:p>
    <w:p w14:paraId="422BD32F" w14:textId="24F049E5" w:rsidR="00473DA0" w:rsidRPr="009E1F2D" w:rsidRDefault="009E1F2D" w:rsidP="00473DA0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9E1F2D">
        <w:rPr>
          <w:snapToGrid w:val="0"/>
          <w:color w:val="000000"/>
          <w:sz w:val="28"/>
          <w:szCs w:val="28"/>
        </w:rPr>
        <w:t xml:space="preserve">16.02.2026 </w:t>
      </w:r>
      <w:r w:rsidR="00B8013B" w:rsidRPr="009E1F2D">
        <w:rPr>
          <w:color w:val="000000"/>
          <w:sz w:val="28"/>
          <w:szCs w:val="28"/>
        </w:rPr>
        <w:t>Заказчиком было принято решение об одностороннем отказе.</w:t>
      </w:r>
    </w:p>
    <w:p w14:paraId="35FC5CA1" w14:textId="33D0F373" w:rsidR="00B8013B" w:rsidRPr="009E1F2D" w:rsidRDefault="009E1F2D" w:rsidP="00473DA0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snapToGrid w:val="0"/>
          <w:color w:val="000000"/>
          <w:sz w:val="28"/>
          <w:szCs w:val="28"/>
        </w:rPr>
        <w:t xml:space="preserve">27.02.2026 </w:t>
      </w:r>
      <w:r w:rsidR="00B8013B" w:rsidRPr="009E1F2D">
        <w:rPr>
          <w:color w:val="000000"/>
          <w:sz w:val="28"/>
          <w:szCs w:val="28"/>
        </w:rPr>
        <w:t>дата расторжения контракта.</w:t>
      </w:r>
    </w:p>
    <w:p w14:paraId="3BE0AC10" w14:textId="21ADAA0E" w:rsidR="0093358B" w:rsidRDefault="0090549C" w:rsidP="00473DA0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В рамках рассмотрения обращения Комиссией Приморского УФАС России также установлено следующее.</w:t>
      </w:r>
    </w:p>
    <w:p w14:paraId="1E61AF4F" w14:textId="6680E813" w:rsidR="009E1F2D" w:rsidRDefault="009E1F2D" w:rsidP="00473DA0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Согласно ст. 759 ГК РФ по договору подряда на выполнение проектных и изыскательских работ Заказчик обязан передать Подрядчику задание на проектирование, а также иные исходные данные, необходимые для составления технической документации. В силу п. 1 ст. 718 ГК РФ Заказчик обязан в случаях, в объеме и в порядке, предусмотренных договором подряда, оказывать Подрядчику содействие в выполнении работы.</w:t>
      </w:r>
    </w:p>
    <w:p w14:paraId="7A5418C9" w14:textId="331D311F" w:rsidR="009E1F2D" w:rsidRDefault="009E1F2D" w:rsidP="00473DA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пояснениям Общества, </w:t>
      </w:r>
      <w:r w:rsidRPr="009E1F2D">
        <w:rPr>
          <w:color w:val="000000"/>
          <w:sz w:val="28"/>
          <w:szCs w:val="28"/>
        </w:rPr>
        <w:t>при разработке проектной документации установлено несоответствие исходных данных фактической ситуации на местности.</w:t>
      </w:r>
    </w:p>
    <w:p w14:paraId="01F23E8B" w14:textId="28376EEC" w:rsidR="009E1F2D" w:rsidRDefault="009E1F2D" w:rsidP="00473DA0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Техническими условиями КГУП «Приморский водоканал» от 07.04.2023 №11-17/А-196 (с приложением ориентировочных схем) предусматривалась прокладка трассы напорного коллектора от КНС по ул. Барнаульская, 1 до КНС №11 по территории Артемовской ТЭЦ. В ходе натурного обследования (выезда на место) выявлено, что реализация указанного варианта трассировки невозможна. Данное обстоятельство зафиксировано в письме Подрядчика от 19.02.2025 № 43.</w:t>
      </w:r>
    </w:p>
    <w:p w14:paraId="34B508C6" w14:textId="63E712CB" w:rsidR="009E1F2D" w:rsidRDefault="009E1F2D" w:rsidP="00473DA0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В отношении земельного участка, предоставленного под строительство на основании сервитута от 24.09.2024 № 183, в ходе обследования обнаружено нахождение на нем существующих инженерных коммуникаций и сооружений (опоры линий электропередач), что препятствует размещению проектируемых сетей в границах оформленного сервитута. Указанные обстоятельства повлекли за собой необходимость корректировки трассировки и инициирования процедуры оформления дополнительных сервитутов.</w:t>
      </w:r>
    </w:p>
    <w:p w14:paraId="0EB01C10" w14:textId="77777777" w:rsidR="009E1F2D" w:rsidRPr="009E1F2D" w:rsidRDefault="009E1F2D" w:rsidP="009E1F2D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В ходе проектирования было выявлено, что на территории, отведенной для прокладки проектируемых канализационных сетей, установлено наличие ограждения (забора), расположенного вне границ кадастрового участка 25:27:100101:186. Данное ограждение частично занимает половину выделенного участка под проектируемые сети и препятствует прокладке сетей. Также установлено, что на территории, отведенной для прокладки проектируемых канализационных сетей, установлено наличие металлических гаражей и кирпичного сооружения, данное обстоятельства вызвали необходимость инициации процедуры об освобождении самовольно занятых земельных участков, (исх. №409 от 02.12.2025г.)</w:t>
      </w:r>
    </w:p>
    <w:p w14:paraId="32C8E3AB" w14:textId="15CF4DFA" w:rsidR="009E1F2D" w:rsidRDefault="009E1F2D" w:rsidP="009E1F2D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Письмо о согласовании новой трассы от КГУП «Приморский водоканал» ПП «Артемводоканал» получено только 29.05.2025 №11-17/А-645.</w:t>
      </w:r>
    </w:p>
    <w:p w14:paraId="4CEF1C1A" w14:textId="4C892B64" w:rsidR="009E1F2D" w:rsidRDefault="009E1F2D" w:rsidP="009E1F2D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Кроме того, технические условия на технологическое присоединение к электрическим сетям от 24.12.2024 №599-А/ТП, выданные ООО «Дальневосточная энергосетевая компания», признаны Подрядчиком непригодными для дальнейшего проектирования ввиду их несоответствия требованиям к объему запрашиваемой мощности, категории надежности канализационной насосной станции или иным параметрам, необходимым для работы реконструируемых объектов. В целях устранения препятствий для проектирования Подрядчиком направлены запросы на выдачу новых технических условий (исх. № 276 и № 277 от 06.08.2025).</w:t>
      </w:r>
    </w:p>
    <w:p w14:paraId="72C3F3FB" w14:textId="77777777" w:rsidR="009E1F2D" w:rsidRPr="009E1F2D" w:rsidRDefault="009E1F2D" w:rsidP="009E1F2D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Проектная документация согласно изначально выданных технических условий КГУП «Приморский водоканал» от 07.04.2023 № 11-17/А-196 предусматривает три основных вида работ: реконструкция КНС в составе КОС пос. Артемовский по ул. Барнаульская, 1 (без увеличения производительности), реконструкция КНС № 11 по ул. Ворошилова (с увеличением производительности) и строительство линейной части (напорные коллекторы) протяженностью порядка 5,5 км.</w:t>
      </w:r>
    </w:p>
    <w:p w14:paraId="45526C2D" w14:textId="6273CE21" w:rsidR="009E1F2D" w:rsidRDefault="009E1F2D" w:rsidP="009E1F2D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В процессе прохождения государственной экспертизы замечания по линейной части и по объекту «КНС по ул. Барнаульская, 1» были устранены в полном объеме.</w:t>
      </w:r>
    </w:p>
    <w:p w14:paraId="5B94053A" w14:textId="77777777" w:rsidR="009E1F2D" w:rsidRPr="009E1F2D" w:rsidRDefault="009E1F2D" w:rsidP="009E1F2D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В отношении КНС № 11 выявлено критическое обстоятельство: проектные решения, предполагавшие замену оборудования в существующем здании, признаны нереализуемыми. Увеличение производительности станции в существующем объеме приемной камеры невозможно, также выявлено, что площадь машинного зала недостаточна для расположения в ней насосов большей производительности, что обуславливает необходимость строительства нового здания КНС вместо реконструкции существующего.</w:t>
      </w:r>
    </w:p>
    <w:p w14:paraId="58995A39" w14:textId="77777777" w:rsidR="009E1F2D" w:rsidRPr="009E1F2D" w:rsidRDefault="009E1F2D" w:rsidP="009E1F2D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По условиям Муниципального контракта государственная экспертиза проектной документации проводится за счет средств Муниципального заказчика (п. 4.3.4. Контракта). Для проверки предоставленной Подрядчиком проектной документации и результатов инженерных изысканий, предусмотренных настоящим контрактом, в части их соответствия условиям контракта Муниципальный заказчик направляет проектную документацию и результаты инженерных изысканий в организацию, уполномоченную на проведение государственной экспертизы проектной документации и результатов инженерных изысканий, в том числе достоверности определения сметной стоимости строительства Объекта.</w:t>
      </w:r>
    </w:p>
    <w:p w14:paraId="0E271E44" w14:textId="77777777" w:rsidR="009E1F2D" w:rsidRPr="009E1F2D" w:rsidRDefault="009E1F2D" w:rsidP="009E1F2D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Вместе с тем, проектная документация была передана Заказчику по акту приема-передачи 21.10.2025. Однако договор с экспертной организацией был оплачен Заказчиком только в конце ноября 2025 года.</w:t>
      </w:r>
    </w:p>
    <w:p w14:paraId="14DB7966" w14:textId="7CE56EF5" w:rsidR="009E1F2D" w:rsidRDefault="009E1F2D" w:rsidP="009E1F2D">
      <w:pPr>
        <w:ind w:firstLine="709"/>
        <w:jc w:val="both"/>
        <w:rPr>
          <w:color w:val="000000"/>
          <w:sz w:val="28"/>
          <w:szCs w:val="28"/>
        </w:rPr>
      </w:pPr>
      <w:r w:rsidRPr="009E1F2D">
        <w:rPr>
          <w:color w:val="000000"/>
          <w:sz w:val="28"/>
          <w:szCs w:val="28"/>
        </w:rPr>
        <w:t>Подеревная съемка выделенного земельного участка, являющаяся обязательным документом для прохождения экспертизы, была разработана и передана Заказчику 06.11.2026 г. для согласования в уполномоченном органе администрации г. Артём. Срок согласования 30 календарных дней. По причинам, не зависящим от Подрядчика, согласование было получено лишь 18.02.2026, что существенно повлияло на сроки завершения работ, и в том числе повлекло за собой получение отрицательного заключения экспертизы.</w:t>
      </w:r>
    </w:p>
    <w:p w14:paraId="08DEA7AA" w14:textId="708BE296" w:rsidR="009A2792" w:rsidRDefault="009A2792" w:rsidP="009E1F2D">
      <w:pPr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Совокупность вышеуказанных факторов (невозможность следования первоначальным ТУ, наличие незарегистрированных сетей на месте строительства, несвоевременное предоставление исходных данных и оплаты экспертизы со стороны Заказчика, а также вынужденное изменение объемов работ по КНС № 11 по результатам экспертизы) привела к корректировке проектных решений и переносу сроков реализации проекта относительно первоначально планируемых.</w:t>
      </w:r>
    </w:p>
    <w:p w14:paraId="41807C7E" w14:textId="1F5BC939" w:rsidR="009A2792" w:rsidRPr="009E1F2D" w:rsidRDefault="009A2792" w:rsidP="009E1F2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пояснениям Подрядчика, </w:t>
      </w:r>
      <w:r w:rsidRPr="009A2792">
        <w:rPr>
          <w:color w:val="000000"/>
          <w:sz w:val="28"/>
          <w:szCs w:val="28"/>
        </w:rPr>
        <w:t>работы по Муниципальному контракту от 24.02.2025 № 40А-24 на выполнение инженерных изысканий и разработку проектной документации для объекта капитального строительства: «Реконструкция системы водоотведения от КНС по ул. Барнаульской, 1 до канализационных очистных сооружений по ул. Ново-Московской, 1а в г. Артеме» выполнены Подрядчиком в полном объеме и направлены по акту приема-передачи Муниципальному заказчику 18.02.2025.</w:t>
      </w:r>
    </w:p>
    <w:p w14:paraId="6C3CA6C4" w14:textId="77777777" w:rsidR="00CD76AD" w:rsidRPr="009A2792" w:rsidRDefault="0099110A" w:rsidP="000431A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9A2792">
        <w:rPr>
          <w:snapToGrid w:val="0"/>
          <w:color w:val="000000"/>
          <w:sz w:val="28"/>
          <w:szCs w:val="28"/>
        </w:rPr>
        <w:t>В силу действующего законодательства стороны договора подряда обязаны действовать добросовестно. Это означает, что они должны исполнять свои договорные обязательства, учитывая права и интересы друг друга, а также оказывать необходимое содействие для достижения цели договора. В частности, подрядчик обязан выполнить работу качественно, в срок, а заказчик — обеспечить необходимые условия для ее выполнения и оплатить результат. </w:t>
      </w:r>
    </w:p>
    <w:p w14:paraId="6DD6A22A" w14:textId="77777777" w:rsidR="00570466" w:rsidRPr="009A2792" w:rsidRDefault="0099110A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9A2792">
        <w:rPr>
          <w:snapToGrid w:val="0"/>
          <w:color w:val="000000"/>
          <w:sz w:val="28"/>
          <w:szCs w:val="28"/>
        </w:rPr>
        <w:t>В свою очередь, в материалы дела со стороны Заказчика не представлено документов и сведений, свидетельствующих об умышленном уклонении Подрядчика от исполнения контракта.</w:t>
      </w:r>
    </w:p>
    <w:p w14:paraId="5E1813ED" w14:textId="77777777" w:rsidR="002A1B7A" w:rsidRPr="009A2792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Исходя из положений статьи Закона № 44-ФЗ, реестр недобросовестных поставщиков, с одной стороны, служит инструментом, обеспечивающим реализацию целей регулирования отношений, определенных в части 1 статьи 1 Закона № 44-ФЗ, по добросовестной конкуренции и предотвращению злоупотреблений в сфере размещения заказов, а,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подрядчиков); с другой стороны,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обязательств в рамках процедуры осуществления закупок; при этом одним из последствий такого включения (в качестве санкции за допущенное нарушение) может являться ограничение прав такого лица на участие в течение установленного срока в процедурах торгов по осуществлению государственных и муниципальных закупок.</w:t>
      </w:r>
    </w:p>
    <w:p w14:paraId="5CC14FE0" w14:textId="77777777" w:rsidR="002A1B7A" w:rsidRPr="009A2792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С учётом такого характера данной меры основанием для включения в реестр недобросовестных поставщиков сведений о поставщике (исполнителе, подрядчике) является только такое уклонение от заключения контракта или ненадлежащее исполнение контракта, которое предполагает недобросовестное поведение исполнителя (поставщика, подрядчика), совершение им умышленных действий (бездействия) в противоречие целям и требованиям Закона № 44-ФЗ, в том числе приведших к невозможности надлежащего заключения и исполнения контракта и нарушающих права заказчика, которые связаны не только с целями проведённой закупки, но и, прежде всего, с эффективным использованием бюджетных средств.</w:t>
      </w:r>
    </w:p>
    <w:p w14:paraId="7F2229F9" w14:textId="77777777" w:rsidR="002A1B7A" w:rsidRPr="009A2792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</w:t>
      </w:r>
    </w:p>
    <w:p w14:paraId="5CB14159" w14:textId="77777777" w:rsidR="002A1B7A" w:rsidRPr="009A2792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</w:t>
      </w:r>
    </w:p>
    <w:p w14:paraId="1724D1F8" w14:textId="77777777" w:rsidR="002A1B7A" w:rsidRPr="009A2792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Таким образом, по смыслу Закона № 44-ФЗ включение сведений о лице в РНП по сути является санкцией за недобросовестное поведение поставщика (исполнителя, подрядчика), выразившееся в намеренном (умышленном) уклонении от надлежащего уклонении от заключения контракта.</w:t>
      </w:r>
    </w:p>
    <w:p w14:paraId="7A97DA60" w14:textId="77777777" w:rsidR="002A1B7A" w:rsidRPr="009A2792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Для применения такой санкции умышленные действия (бездействие) поставщика (участника закупки) должны носить характер грубого нарушения.</w:t>
      </w:r>
    </w:p>
    <w:p w14:paraId="2EA1996D" w14:textId="77777777" w:rsidR="002A1B7A" w:rsidRPr="009A2792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Указанная позиция неоднократно отражена в судебных актах, например, по делам А51-3951/2024, А51-14633/2024.</w:t>
      </w:r>
    </w:p>
    <w:p w14:paraId="0887AA84" w14:textId="77777777" w:rsidR="002A1B7A" w:rsidRPr="009A2792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Антимонопольный орган при проведении проверки информации и документов на наличие фактов, подтверждающих недобросовестность поставщика (подрядчика, исполнителя), при рассмотрении вопроса о включении лица в РНП не вправе ограничиться лишь формальной констатацией факта уклонения общества от заключения контракта без выяснения и оценки всех фактических обстоятельств дела в совокупности и взаимосвязи</w:t>
      </w:r>
    </w:p>
    <w:p w14:paraId="57A53B1B" w14:textId="77777777" w:rsidR="002A1B7A" w:rsidRPr="009A2792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Иное противоречит задачам арбитражного судопроизводства. Антимонопольный орган при принятии решения о включении в реестр недобросовестных поставщиков (подрядчиков, исполнителей) не должен ограничиваться формальной позицией, поэтому по делу подлежат установлению обстоятельства недобросовестного поведения поставщика, подрядчика, исполнителя (Определение Верховного Суда Российской Федерации от 19.02.2015 № 301-КГ15-632).</w:t>
      </w:r>
    </w:p>
    <w:p w14:paraId="78D95AA4" w14:textId="77777777" w:rsidR="002A1B7A" w:rsidRPr="009A2792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В силу подпункта «а» пункта 15 Правил ведения реестра недобросовестных поставщиков (подрядчиков, исполнителей) орган контроля принимает решение об отказе во включении информации о поставщике (подрядчике, исполнителе) в реестр в случае если при рассмотрении обращения,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(подрядчиком, исполнителем) условий контракта, и при проведении проверок, предусмотренных подпунктом "а" пункта 13 настоящих Правил:</w:t>
      </w:r>
    </w:p>
    <w:p w14:paraId="45772BA1" w14:textId="77777777" w:rsidR="002A1B7A" w:rsidRPr="009A2792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-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контракта, направления его поставщику (подрядчику, исполнителю) и размещения в единой информационной системе;</w:t>
      </w:r>
    </w:p>
    <w:p w14:paraId="07D1A89E" w14:textId="77777777" w:rsidR="002A1B7A" w:rsidRPr="009A2792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- заказчиком не подтверждены факты существенного нарушения поставщиком (подрядчиком, исполнителем) условий контракта;</w:t>
      </w:r>
    </w:p>
    <w:p w14:paraId="113E62CF" w14:textId="77777777" w:rsidR="002A1B7A" w:rsidRPr="009A2792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- поставщиком (подрядчиком, исполнителем) представлены информация и документы, подтверждающие:</w:t>
      </w:r>
    </w:p>
    <w:p w14:paraId="21615586" w14:textId="77777777" w:rsidR="002A1B7A" w:rsidRPr="009A2792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принятие им мер для надлежащего исполнения условий контракта;</w:t>
      </w:r>
    </w:p>
    <w:p w14:paraId="2E1AC39B" w14:textId="77777777" w:rsidR="002A1B7A" w:rsidRPr="009A2792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обстоятельств, в том числе в связи с мобилизацией в Российской Федерации, введением санкций и (или) мер ограничительного характера. К таким обстоятельствам не относится отказ поставщика (подрядчика, исполнителя) от исполнения контракта по причине введения санкций и (или) мер ограничительного характера в отношении заказчика.</w:t>
      </w:r>
    </w:p>
    <w:p w14:paraId="4F4303AD" w14:textId="2CD8A5D1" w:rsidR="00F13F5C" w:rsidRPr="009A2792" w:rsidRDefault="00E422B0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9A2792">
        <w:rPr>
          <w:color w:val="000000"/>
          <w:sz w:val="28"/>
          <w:szCs w:val="28"/>
        </w:rPr>
        <w:t>В</w:t>
      </w:r>
      <w:r w:rsidR="00F13F5C" w:rsidRPr="009A2792">
        <w:rPr>
          <w:color w:val="000000"/>
          <w:sz w:val="28"/>
          <w:szCs w:val="28"/>
        </w:rPr>
        <w:t xml:space="preserve"> рамках рассмотрения настоящего обращения не усматривается оснований для вывода о том, что характер действий (бездействия) подрядчика и предпринимаемых им мер свидетельствует о наличии его умышленных действий (бездействия), злонамеренно направленных на уклонение от исполнения спорного Контракта.</w:t>
      </w:r>
    </w:p>
    <w:p w14:paraId="58F0D78B" w14:textId="77777777" w:rsidR="00847B65" w:rsidRPr="009A2792" w:rsidRDefault="00847B65" w:rsidP="00883507">
      <w:pPr>
        <w:ind w:firstLine="709"/>
        <w:jc w:val="both"/>
        <w:rPr>
          <w:sz w:val="28"/>
          <w:szCs w:val="28"/>
        </w:rPr>
      </w:pPr>
      <w:r w:rsidRPr="009A2792">
        <w:rPr>
          <w:sz w:val="28"/>
          <w:szCs w:val="28"/>
        </w:rPr>
        <w:t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от 30 июня 2021 года № 1078, Комиссия Приморского УФАС России</w:t>
      </w:r>
    </w:p>
    <w:p w14:paraId="2A89C537" w14:textId="77777777" w:rsidR="00847B65" w:rsidRPr="009A2792" w:rsidRDefault="00847B65" w:rsidP="00883507">
      <w:pPr>
        <w:ind w:firstLine="709"/>
        <w:jc w:val="both"/>
        <w:rPr>
          <w:sz w:val="28"/>
          <w:szCs w:val="28"/>
        </w:rPr>
      </w:pPr>
    </w:p>
    <w:p w14:paraId="025FA108" w14:textId="77777777" w:rsidR="00847B65" w:rsidRPr="009A2792" w:rsidRDefault="00847B65" w:rsidP="00883507">
      <w:pPr>
        <w:ind w:firstLine="709"/>
        <w:jc w:val="both"/>
        <w:rPr>
          <w:sz w:val="28"/>
          <w:szCs w:val="28"/>
        </w:rPr>
      </w:pPr>
      <w:r w:rsidRPr="009A2792">
        <w:rPr>
          <w:sz w:val="28"/>
          <w:szCs w:val="28"/>
        </w:rPr>
        <w:t xml:space="preserve">РЕШИЛА: </w:t>
      </w:r>
    </w:p>
    <w:p w14:paraId="29B15F6A" w14:textId="3F566478" w:rsidR="00847B65" w:rsidRPr="009A2792" w:rsidRDefault="00847B65" w:rsidP="00883507">
      <w:pPr>
        <w:ind w:firstLine="709"/>
        <w:jc w:val="both"/>
        <w:rPr>
          <w:sz w:val="28"/>
          <w:szCs w:val="28"/>
        </w:rPr>
      </w:pPr>
      <w:bookmarkStart w:id="2" w:name="_GoBack"/>
      <w:r w:rsidRPr="009A2792">
        <w:rPr>
          <w:sz w:val="28"/>
          <w:szCs w:val="28"/>
        </w:rPr>
        <w:t xml:space="preserve">Не включать сведения об </w:t>
      </w:r>
      <w:r w:rsidR="00646F82" w:rsidRPr="009A2792">
        <w:rPr>
          <w:sz w:val="28"/>
          <w:szCs w:val="27"/>
        </w:rPr>
        <w:t>ООО «</w:t>
      </w:r>
      <w:r w:rsidR="009A2792" w:rsidRPr="009A2792">
        <w:rPr>
          <w:sz w:val="28"/>
          <w:szCs w:val="28"/>
        </w:rPr>
        <w:t>Дальгеомарк</w:t>
      </w:r>
      <w:r w:rsidR="00646F82" w:rsidRPr="009A2792">
        <w:rPr>
          <w:sz w:val="28"/>
          <w:szCs w:val="27"/>
        </w:rPr>
        <w:t>»</w:t>
      </w:r>
      <w:r w:rsidR="007C1C60" w:rsidRPr="009A2792">
        <w:rPr>
          <w:rFonts w:eastAsiaTheme="majorEastAsia"/>
          <w:bCs/>
          <w:sz w:val="28"/>
          <w:szCs w:val="28"/>
        </w:rPr>
        <w:t xml:space="preserve"> </w:t>
      </w:r>
      <w:r w:rsidRPr="009A2792">
        <w:rPr>
          <w:sz w:val="28"/>
          <w:szCs w:val="28"/>
        </w:rPr>
        <w:t>в реестр недобросовестных поставщиков</w:t>
      </w:r>
      <w:bookmarkEnd w:id="2"/>
      <w:r w:rsidRPr="009A2792">
        <w:rPr>
          <w:sz w:val="28"/>
          <w:szCs w:val="28"/>
        </w:rPr>
        <w:t>.</w:t>
      </w:r>
    </w:p>
    <w:p w14:paraId="14A61F22" w14:textId="77777777" w:rsidR="00953FD3" w:rsidRPr="009A2792" w:rsidRDefault="00953FD3" w:rsidP="00DD13B1">
      <w:pPr>
        <w:jc w:val="both"/>
        <w:rPr>
          <w:sz w:val="28"/>
          <w:szCs w:val="28"/>
        </w:rPr>
      </w:pPr>
    </w:p>
    <w:p w14:paraId="2E8C01CD" w14:textId="77777777" w:rsidR="00565E33" w:rsidRPr="009A2792" w:rsidRDefault="00565E33" w:rsidP="00565E33">
      <w:pPr>
        <w:jc w:val="both"/>
        <w:rPr>
          <w:color w:val="000000"/>
          <w:sz w:val="28"/>
          <w:szCs w:val="28"/>
        </w:rPr>
      </w:pPr>
    </w:p>
    <w:p w14:paraId="4C2DD131" w14:textId="77777777" w:rsidR="00515D4F" w:rsidRPr="00565E33" w:rsidRDefault="00B266C6" w:rsidP="00565E33">
      <w:pPr>
        <w:jc w:val="both"/>
        <w:rPr>
          <w:color w:val="000000"/>
          <w:szCs w:val="28"/>
        </w:rPr>
      </w:pPr>
      <w:r w:rsidRPr="009A2792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515D4F" w:rsidRPr="00565E33" w:rsidSect="00BA7FA6">
      <w:footerReference w:type="even" r:id="rId11"/>
      <w:footerReference w:type="default" r:id="rId12"/>
      <w:pgSz w:w="11906" w:h="16838"/>
      <w:pgMar w:top="1134" w:right="748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C2A90" w14:textId="77777777" w:rsidR="00D54A6B" w:rsidRDefault="00D54A6B">
      <w:r>
        <w:separator/>
      </w:r>
    </w:p>
  </w:endnote>
  <w:endnote w:type="continuationSeparator" w:id="0">
    <w:p w14:paraId="42AF3C72" w14:textId="77777777" w:rsidR="00D54A6B" w:rsidRDefault="00D5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A751D" w14:textId="77777777" w:rsidR="0057425D" w:rsidRDefault="0057425D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C3B98B2" w14:textId="77777777" w:rsidR="0057425D" w:rsidRDefault="0057425D" w:rsidP="00FC5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70252" w14:textId="5C4BC0EF" w:rsidR="0057425D" w:rsidRDefault="0057425D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66558">
      <w:rPr>
        <w:rStyle w:val="a4"/>
        <w:noProof/>
      </w:rPr>
      <w:t>8</w:t>
    </w:r>
    <w:r>
      <w:rPr>
        <w:rStyle w:val="a4"/>
      </w:rPr>
      <w:fldChar w:fldCharType="end"/>
    </w:r>
  </w:p>
  <w:p w14:paraId="2980F409" w14:textId="77777777" w:rsidR="0057425D" w:rsidRDefault="0057425D" w:rsidP="00FC51C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1DEF9" w14:textId="77777777" w:rsidR="00D54A6B" w:rsidRDefault="00D54A6B">
      <w:r>
        <w:separator/>
      </w:r>
    </w:p>
  </w:footnote>
  <w:footnote w:type="continuationSeparator" w:id="0">
    <w:p w14:paraId="2C88D9EB" w14:textId="77777777" w:rsidR="00D54A6B" w:rsidRDefault="00D54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417"/>
    <w:multiLevelType w:val="hybridMultilevel"/>
    <w:tmpl w:val="433CE4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D072AE"/>
    <w:multiLevelType w:val="multilevel"/>
    <w:tmpl w:val="8C005596"/>
    <w:lvl w:ilvl="0">
      <w:start w:val="2024"/>
      <w:numFmt w:val="decimal"/>
      <w:lvlText w:val="1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DF15AB"/>
    <w:multiLevelType w:val="multilevel"/>
    <w:tmpl w:val="AC2E0C04"/>
    <w:lvl w:ilvl="0">
      <w:start w:val="2"/>
      <w:numFmt w:val="decimal"/>
      <w:lvlText w:val="%1."/>
      <w:lvlJc w:val="left"/>
      <w:pPr>
        <w:ind w:left="709" w:hanging="709"/>
      </w:pPr>
      <w:rPr>
        <w:rFonts w:cs="Times New Roman"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851" w:hanging="709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83" w:hanging="357"/>
      </w:pPr>
      <w:rPr>
        <w:rFonts w:cs="Times New Roman" w:hint="default"/>
        <w:b w:val="0"/>
        <w:color w:val="000000"/>
      </w:rPr>
    </w:lvl>
    <w:lvl w:ilvl="3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  <w:b w:val="0"/>
        <w:color w:val="000000"/>
      </w:rPr>
    </w:lvl>
  </w:abstractNum>
  <w:abstractNum w:abstractNumId="3" w15:restartNumberingAfterBreak="0">
    <w:nsid w:val="1CD122B5"/>
    <w:multiLevelType w:val="multilevel"/>
    <w:tmpl w:val="531004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4338AA"/>
    <w:multiLevelType w:val="multilevel"/>
    <w:tmpl w:val="1AE8B7D2"/>
    <w:lvl w:ilvl="0">
      <w:start w:val="2024"/>
      <w:numFmt w:val="decimal"/>
      <w:lvlText w:val="2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F4796C"/>
    <w:multiLevelType w:val="hybridMultilevel"/>
    <w:tmpl w:val="D45EAD4E"/>
    <w:lvl w:ilvl="0" w:tplc="9196B1A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222253C"/>
    <w:multiLevelType w:val="multilevel"/>
    <w:tmpl w:val="5EA67F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C47B9F"/>
    <w:multiLevelType w:val="multilevel"/>
    <w:tmpl w:val="AA6EBB2C"/>
    <w:lvl w:ilvl="0">
      <w:start w:val="2018"/>
      <w:numFmt w:val="decimal"/>
      <w:lvlText w:val="2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0C21D8"/>
    <w:multiLevelType w:val="multilevel"/>
    <w:tmpl w:val="0A72FD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63A1BDA"/>
    <w:multiLevelType w:val="multilevel"/>
    <w:tmpl w:val="52A2722E"/>
    <w:lvl w:ilvl="0">
      <w:start w:val="2024"/>
      <w:numFmt w:val="decimal"/>
      <w:lvlText w:val="2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533E7F"/>
    <w:multiLevelType w:val="hybridMultilevel"/>
    <w:tmpl w:val="5E963B02"/>
    <w:lvl w:ilvl="0" w:tplc="A4B0645A">
      <w:start w:val="1"/>
      <w:numFmt w:val="decimal"/>
      <w:lvlText w:val="%1)"/>
      <w:lvlJc w:val="left"/>
      <w:pPr>
        <w:ind w:left="1407" w:hanging="8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C76224D"/>
    <w:multiLevelType w:val="multilevel"/>
    <w:tmpl w:val="C9A671FC"/>
    <w:styleLink w:val="111111221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"/>
      <w:numFmt w:val="decimal"/>
      <w:lvlText w:val="%1.%2."/>
      <w:lvlJc w:val="left"/>
      <w:pPr>
        <w:ind w:left="1152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513075EA"/>
    <w:multiLevelType w:val="multilevel"/>
    <w:tmpl w:val="055A99B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bCs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58BF624B"/>
    <w:multiLevelType w:val="multilevel"/>
    <w:tmpl w:val="4BD8F012"/>
    <w:lvl w:ilvl="0">
      <w:start w:val="2024"/>
      <w:numFmt w:val="decimal"/>
      <w:lvlText w:val="1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7A5A9D"/>
    <w:multiLevelType w:val="multilevel"/>
    <w:tmpl w:val="05AE3BA2"/>
    <w:lvl w:ilvl="0">
      <w:start w:val="2024"/>
      <w:numFmt w:val="decimal"/>
      <w:lvlText w:val="22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827845"/>
    <w:multiLevelType w:val="hybridMultilevel"/>
    <w:tmpl w:val="F862710C"/>
    <w:lvl w:ilvl="0" w:tplc="1FAA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3B1424"/>
    <w:multiLevelType w:val="multilevel"/>
    <w:tmpl w:val="B9744D62"/>
    <w:lvl w:ilvl="0">
      <w:start w:val="2024"/>
      <w:numFmt w:val="decimal"/>
      <w:lvlText w:val="14.0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11"/>
    <w:lvlOverride w:ilvl="0">
      <w:startOverride w:val="1"/>
      <w:lvl w:ilvl="0">
        <w:start w:val="1"/>
        <w:numFmt w:val="decimal"/>
        <w:lvlText w:val="%1."/>
        <w:lvlJc w:val="left"/>
        <w:pPr>
          <w:ind w:left="444" w:hanging="444"/>
        </w:pPr>
        <w:rPr>
          <w:color w:val="auto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152" w:hanging="444"/>
        </w:pPr>
        <w:rPr>
          <w:b w:val="0"/>
          <w:color w:val="auto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b w:val="0"/>
          <w:color w:val="auto"/>
        </w:rPr>
      </w:lvl>
    </w:lvlOverride>
  </w:num>
  <w:num w:numId="8">
    <w:abstractNumId w:val="12"/>
  </w:num>
  <w:num w:numId="9">
    <w:abstractNumId w:val="8"/>
  </w:num>
  <w:num w:numId="10">
    <w:abstractNumId w:val="2"/>
  </w:num>
  <w:num w:numId="11">
    <w:abstractNumId w:val="16"/>
  </w:num>
  <w:num w:numId="12">
    <w:abstractNumId w:val="1"/>
  </w:num>
  <w:num w:numId="13">
    <w:abstractNumId w:val="13"/>
  </w:num>
  <w:num w:numId="14">
    <w:abstractNumId w:val="9"/>
  </w:num>
  <w:num w:numId="15">
    <w:abstractNumId w:val="14"/>
  </w:num>
  <w:num w:numId="16">
    <w:abstractNumId w:val="4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1067"/>
    <w:rsid w:val="0000098D"/>
    <w:rsid w:val="00002184"/>
    <w:rsid w:val="00005984"/>
    <w:rsid w:val="000059BF"/>
    <w:rsid w:val="00005BCB"/>
    <w:rsid w:val="0001310F"/>
    <w:rsid w:val="00016A7B"/>
    <w:rsid w:val="0002346F"/>
    <w:rsid w:val="00031E10"/>
    <w:rsid w:val="00034633"/>
    <w:rsid w:val="000375BB"/>
    <w:rsid w:val="00037C20"/>
    <w:rsid w:val="00041525"/>
    <w:rsid w:val="000431AA"/>
    <w:rsid w:val="000445D3"/>
    <w:rsid w:val="00047BC4"/>
    <w:rsid w:val="00050088"/>
    <w:rsid w:val="0005306B"/>
    <w:rsid w:val="00053E11"/>
    <w:rsid w:val="00053F50"/>
    <w:rsid w:val="00067E84"/>
    <w:rsid w:val="00073EF9"/>
    <w:rsid w:val="00076902"/>
    <w:rsid w:val="00081BE1"/>
    <w:rsid w:val="000973FC"/>
    <w:rsid w:val="00097E34"/>
    <w:rsid w:val="000A0294"/>
    <w:rsid w:val="000A2DD0"/>
    <w:rsid w:val="000A57C4"/>
    <w:rsid w:val="000B0A69"/>
    <w:rsid w:val="000B76DF"/>
    <w:rsid w:val="000C3B4F"/>
    <w:rsid w:val="000D7DE6"/>
    <w:rsid w:val="000E2BB7"/>
    <w:rsid w:val="000E2EB3"/>
    <w:rsid w:val="000E4AC4"/>
    <w:rsid w:val="000E7E89"/>
    <w:rsid w:val="000F18CF"/>
    <w:rsid w:val="000F5769"/>
    <w:rsid w:val="00100478"/>
    <w:rsid w:val="001026A8"/>
    <w:rsid w:val="00103E9F"/>
    <w:rsid w:val="00105606"/>
    <w:rsid w:val="0010675E"/>
    <w:rsid w:val="001102FE"/>
    <w:rsid w:val="00112031"/>
    <w:rsid w:val="00114BD0"/>
    <w:rsid w:val="001172DD"/>
    <w:rsid w:val="00130AEB"/>
    <w:rsid w:val="001323BA"/>
    <w:rsid w:val="00137D02"/>
    <w:rsid w:val="00140E67"/>
    <w:rsid w:val="00142D35"/>
    <w:rsid w:val="00143FDB"/>
    <w:rsid w:val="00150276"/>
    <w:rsid w:val="00152F0F"/>
    <w:rsid w:val="00154AB5"/>
    <w:rsid w:val="00154D42"/>
    <w:rsid w:val="00154ED7"/>
    <w:rsid w:val="001558CE"/>
    <w:rsid w:val="0015654A"/>
    <w:rsid w:val="00160F80"/>
    <w:rsid w:val="0016493D"/>
    <w:rsid w:val="00170799"/>
    <w:rsid w:val="0017420D"/>
    <w:rsid w:val="001835CC"/>
    <w:rsid w:val="00191146"/>
    <w:rsid w:val="001932BB"/>
    <w:rsid w:val="001938C5"/>
    <w:rsid w:val="00197994"/>
    <w:rsid w:val="00197DEE"/>
    <w:rsid w:val="001A4F4A"/>
    <w:rsid w:val="001B12B1"/>
    <w:rsid w:val="001B136B"/>
    <w:rsid w:val="001B23D8"/>
    <w:rsid w:val="001B3F0E"/>
    <w:rsid w:val="001B5469"/>
    <w:rsid w:val="001B6D1B"/>
    <w:rsid w:val="001C4B55"/>
    <w:rsid w:val="001C50C9"/>
    <w:rsid w:val="001D4372"/>
    <w:rsid w:val="001D707E"/>
    <w:rsid w:val="001E33E1"/>
    <w:rsid w:val="001E7FB5"/>
    <w:rsid w:val="001F00C2"/>
    <w:rsid w:val="001F0568"/>
    <w:rsid w:val="001F10F9"/>
    <w:rsid w:val="001F5433"/>
    <w:rsid w:val="001F54E3"/>
    <w:rsid w:val="001F7412"/>
    <w:rsid w:val="001F7A5E"/>
    <w:rsid w:val="00201BC4"/>
    <w:rsid w:val="00204506"/>
    <w:rsid w:val="0021003B"/>
    <w:rsid w:val="0021560F"/>
    <w:rsid w:val="00232D4E"/>
    <w:rsid w:val="00233A1B"/>
    <w:rsid w:val="00235B56"/>
    <w:rsid w:val="002372BE"/>
    <w:rsid w:val="00237419"/>
    <w:rsid w:val="00250B37"/>
    <w:rsid w:val="002526F9"/>
    <w:rsid w:val="002530C9"/>
    <w:rsid w:val="00263E48"/>
    <w:rsid w:val="00270457"/>
    <w:rsid w:val="00271BFF"/>
    <w:rsid w:val="00272B67"/>
    <w:rsid w:val="0027600D"/>
    <w:rsid w:val="002807F3"/>
    <w:rsid w:val="00287F57"/>
    <w:rsid w:val="00295946"/>
    <w:rsid w:val="002A1B7A"/>
    <w:rsid w:val="002A270D"/>
    <w:rsid w:val="002B12AA"/>
    <w:rsid w:val="002B1C55"/>
    <w:rsid w:val="002B3061"/>
    <w:rsid w:val="002B4E4A"/>
    <w:rsid w:val="002B561E"/>
    <w:rsid w:val="002C0A1C"/>
    <w:rsid w:val="002D4DCD"/>
    <w:rsid w:val="002E2571"/>
    <w:rsid w:val="002E5E04"/>
    <w:rsid w:val="002E6017"/>
    <w:rsid w:val="002E78B8"/>
    <w:rsid w:val="002F218A"/>
    <w:rsid w:val="002F4708"/>
    <w:rsid w:val="002F5D02"/>
    <w:rsid w:val="002F6D9F"/>
    <w:rsid w:val="0030046F"/>
    <w:rsid w:val="00301D8E"/>
    <w:rsid w:val="003051F7"/>
    <w:rsid w:val="00307040"/>
    <w:rsid w:val="003152C5"/>
    <w:rsid w:val="00315EA5"/>
    <w:rsid w:val="00320725"/>
    <w:rsid w:val="003212FA"/>
    <w:rsid w:val="003224BC"/>
    <w:rsid w:val="00322955"/>
    <w:rsid w:val="00323752"/>
    <w:rsid w:val="003269D0"/>
    <w:rsid w:val="00331379"/>
    <w:rsid w:val="0033291D"/>
    <w:rsid w:val="00342342"/>
    <w:rsid w:val="00345197"/>
    <w:rsid w:val="00346555"/>
    <w:rsid w:val="00350651"/>
    <w:rsid w:val="00365D51"/>
    <w:rsid w:val="0036636F"/>
    <w:rsid w:val="003777AC"/>
    <w:rsid w:val="003809DF"/>
    <w:rsid w:val="003847FB"/>
    <w:rsid w:val="00384D8D"/>
    <w:rsid w:val="00386D7A"/>
    <w:rsid w:val="00392793"/>
    <w:rsid w:val="003969D9"/>
    <w:rsid w:val="003A0FDD"/>
    <w:rsid w:val="003A4883"/>
    <w:rsid w:val="003A4886"/>
    <w:rsid w:val="003A4CA0"/>
    <w:rsid w:val="003A6D7E"/>
    <w:rsid w:val="003B0327"/>
    <w:rsid w:val="003B1608"/>
    <w:rsid w:val="003B608C"/>
    <w:rsid w:val="003B663F"/>
    <w:rsid w:val="003C00C0"/>
    <w:rsid w:val="003C11AD"/>
    <w:rsid w:val="003C2288"/>
    <w:rsid w:val="003C4DDE"/>
    <w:rsid w:val="003D2454"/>
    <w:rsid w:val="003D5225"/>
    <w:rsid w:val="003D7A69"/>
    <w:rsid w:val="003E0D01"/>
    <w:rsid w:val="003E16DE"/>
    <w:rsid w:val="003E25AC"/>
    <w:rsid w:val="003E7977"/>
    <w:rsid w:val="003F15C3"/>
    <w:rsid w:val="003F658F"/>
    <w:rsid w:val="003F6CD6"/>
    <w:rsid w:val="004019A8"/>
    <w:rsid w:val="00403B9D"/>
    <w:rsid w:val="004100EE"/>
    <w:rsid w:val="00410275"/>
    <w:rsid w:val="004102E1"/>
    <w:rsid w:val="0041088D"/>
    <w:rsid w:val="00413E43"/>
    <w:rsid w:val="00415291"/>
    <w:rsid w:val="00417010"/>
    <w:rsid w:val="0042068D"/>
    <w:rsid w:val="00420F9F"/>
    <w:rsid w:val="00423476"/>
    <w:rsid w:val="0042565F"/>
    <w:rsid w:val="00426B96"/>
    <w:rsid w:val="00432F0E"/>
    <w:rsid w:val="004368BF"/>
    <w:rsid w:val="00454301"/>
    <w:rsid w:val="0045469D"/>
    <w:rsid w:val="0045470A"/>
    <w:rsid w:val="00454E0D"/>
    <w:rsid w:val="00472A6F"/>
    <w:rsid w:val="00473DA0"/>
    <w:rsid w:val="00475F23"/>
    <w:rsid w:val="00477410"/>
    <w:rsid w:val="0048657B"/>
    <w:rsid w:val="00487B5C"/>
    <w:rsid w:val="0049108A"/>
    <w:rsid w:val="00492F80"/>
    <w:rsid w:val="004976BE"/>
    <w:rsid w:val="004A3985"/>
    <w:rsid w:val="004A47ED"/>
    <w:rsid w:val="004A5F9E"/>
    <w:rsid w:val="004A6820"/>
    <w:rsid w:val="004A6F4D"/>
    <w:rsid w:val="004A78C1"/>
    <w:rsid w:val="004B2857"/>
    <w:rsid w:val="004B3AED"/>
    <w:rsid w:val="004B4D40"/>
    <w:rsid w:val="004B6583"/>
    <w:rsid w:val="004B7723"/>
    <w:rsid w:val="004C290C"/>
    <w:rsid w:val="004C5AD3"/>
    <w:rsid w:val="004C6673"/>
    <w:rsid w:val="004D78CE"/>
    <w:rsid w:val="004E4BC5"/>
    <w:rsid w:val="004E7076"/>
    <w:rsid w:val="004E7702"/>
    <w:rsid w:val="004F1067"/>
    <w:rsid w:val="004F4FF9"/>
    <w:rsid w:val="005129A7"/>
    <w:rsid w:val="00512B0E"/>
    <w:rsid w:val="00515D4F"/>
    <w:rsid w:val="00516200"/>
    <w:rsid w:val="00517EEE"/>
    <w:rsid w:val="00517F15"/>
    <w:rsid w:val="00517FDF"/>
    <w:rsid w:val="00521D6D"/>
    <w:rsid w:val="005225FA"/>
    <w:rsid w:val="00523F57"/>
    <w:rsid w:val="00526796"/>
    <w:rsid w:val="00526E4E"/>
    <w:rsid w:val="0053358B"/>
    <w:rsid w:val="00535A83"/>
    <w:rsid w:val="005370FA"/>
    <w:rsid w:val="00547E3F"/>
    <w:rsid w:val="00550849"/>
    <w:rsid w:val="00551533"/>
    <w:rsid w:val="00560FFE"/>
    <w:rsid w:val="00565E33"/>
    <w:rsid w:val="00570466"/>
    <w:rsid w:val="00572586"/>
    <w:rsid w:val="0057425D"/>
    <w:rsid w:val="00577234"/>
    <w:rsid w:val="00580DA6"/>
    <w:rsid w:val="00581396"/>
    <w:rsid w:val="005844CC"/>
    <w:rsid w:val="005A1838"/>
    <w:rsid w:val="005A2045"/>
    <w:rsid w:val="005A2976"/>
    <w:rsid w:val="005A70EA"/>
    <w:rsid w:val="005B67D6"/>
    <w:rsid w:val="005B69A0"/>
    <w:rsid w:val="005B6F8B"/>
    <w:rsid w:val="005B7276"/>
    <w:rsid w:val="005C108B"/>
    <w:rsid w:val="005C48A7"/>
    <w:rsid w:val="005D2513"/>
    <w:rsid w:val="005D2B60"/>
    <w:rsid w:val="005D4524"/>
    <w:rsid w:val="005E3A23"/>
    <w:rsid w:val="005E3DFB"/>
    <w:rsid w:val="005E77F5"/>
    <w:rsid w:val="00602F5F"/>
    <w:rsid w:val="00606543"/>
    <w:rsid w:val="00611EEF"/>
    <w:rsid w:val="00613BD9"/>
    <w:rsid w:val="00622E1C"/>
    <w:rsid w:val="00625E6B"/>
    <w:rsid w:val="006272BC"/>
    <w:rsid w:val="0063269D"/>
    <w:rsid w:val="00635DB0"/>
    <w:rsid w:val="00643040"/>
    <w:rsid w:val="00646F82"/>
    <w:rsid w:val="00650326"/>
    <w:rsid w:val="00653A08"/>
    <w:rsid w:val="006545A6"/>
    <w:rsid w:val="00657CAD"/>
    <w:rsid w:val="00667438"/>
    <w:rsid w:val="0067428F"/>
    <w:rsid w:val="006760BA"/>
    <w:rsid w:val="00681B72"/>
    <w:rsid w:val="00684DA8"/>
    <w:rsid w:val="00685162"/>
    <w:rsid w:val="0068549D"/>
    <w:rsid w:val="00685DF6"/>
    <w:rsid w:val="0068763D"/>
    <w:rsid w:val="00690DE9"/>
    <w:rsid w:val="00696D9B"/>
    <w:rsid w:val="006A3DE9"/>
    <w:rsid w:val="006A5185"/>
    <w:rsid w:val="006A54FE"/>
    <w:rsid w:val="006A69D2"/>
    <w:rsid w:val="006B2A3B"/>
    <w:rsid w:val="006B787C"/>
    <w:rsid w:val="006B7D83"/>
    <w:rsid w:val="006C114F"/>
    <w:rsid w:val="006C2BE6"/>
    <w:rsid w:val="006C4F91"/>
    <w:rsid w:val="006C7D8B"/>
    <w:rsid w:val="006D2CFD"/>
    <w:rsid w:val="006D53AB"/>
    <w:rsid w:val="006E11DE"/>
    <w:rsid w:val="006E1254"/>
    <w:rsid w:val="006E3B1C"/>
    <w:rsid w:val="006E4A2E"/>
    <w:rsid w:val="006E4CBD"/>
    <w:rsid w:val="006E6B75"/>
    <w:rsid w:val="006E7105"/>
    <w:rsid w:val="006F21B1"/>
    <w:rsid w:val="006F63FA"/>
    <w:rsid w:val="006F64E3"/>
    <w:rsid w:val="007010C4"/>
    <w:rsid w:val="00701D83"/>
    <w:rsid w:val="00704535"/>
    <w:rsid w:val="00706266"/>
    <w:rsid w:val="0070791D"/>
    <w:rsid w:val="00710017"/>
    <w:rsid w:val="007151DC"/>
    <w:rsid w:val="007168C3"/>
    <w:rsid w:val="0072355E"/>
    <w:rsid w:val="00725045"/>
    <w:rsid w:val="00736CC3"/>
    <w:rsid w:val="00747B82"/>
    <w:rsid w:val="00754E17"/>
    <w:rsid w:val="007573A2"/>
    <w:rsid w:val="007576F5"/>
    <w:rsid w:val="00762D6D"/>
    <w:rsid w:val="00765B9A"/>
    <w:rsid w:val="00766558"/>
    <w:rsid w:val="00766EBE"/>
    <w:rsid w:val="0077354C"/>
    <w:rsid w:val="00773DFD"/>
    <w:rsid w:val="00775812"/>
    <w:rsid w:val="00777438"/>
    <w:rsid w:val="00783ECE"/>
    <w:rsid w:val="007842C4"/>
    <w:rsid w:val="00792390"/>
    <w:rsid w:val="00793ECB"/>
    <w:rsid w:val="00795457"/>
    <w:rsid w:val="0079549E"/>
    <w:rsid w:val="00797D72"/>
    <w:rsid w:val="007A4160"/>
    <w:rsid w:val="007A6EB6"/>
    <w:rsid w:val="007A7196"/>
    <w:rsid w:val="007B0141"/>
    <w:rsid w:val="007B2646"/>
    <w:rsid w:val="007B32EA"/>
    <w:rsid w:val="007B398F"/>
    <w:rsid w:val="007B64B6"/>
    <w:rsid w:val="007B7326"/>
    <w:rsid w:val="007C1C21"/>
    <w:rsid w:val="007C1C60"/>
    <w:rsid w:val="007C38E4"/>
    <w:rsid w:val="007C3BFE"/>
    <w:rsid w:val="007C4B3C"/>
    <w:rsid w:val="007D4692"/>
    <w:rsid w:val="007E01F6"/>
    <w:rsid w:val="007E4759"/>
    <w:rsid w:val="007E7E51"/>
    <w:rsid w:val="007E7F21"/>
    <w:rsid w:val="007F5AC6"/>
    <w:rsid w:val="007F7EB1"/>
    <w:rsid w:val="00803517"/>
    <w:rsid w:val="00806FBA"/>
    <w:rsid w:val="00807405"/>
    <w:rsid w:val="00811B4D"/>
    <w:rsid w:val="00811DED"/>
    <w:rsid w:val="008132E5"/>
    <w:rsid w:val="00814E2A"/>
    <w:rsid w:val="00820EBE"/>
    <w:rsid w:val="0083022D"/>
    <w:rsid w:val="00833B5F"/>
    <w:rsid w:val="008425E1"/>
    <w:rsid w:val="00843C09"/>
    <w:rsid w:val="00844068"/>
    <w:rsid w:val="00845013"/>
    <w:rsid w:val="00847B65"/>
    <w:rsid w:val="008509AA"/>
    <w:rsid w:val="00852296"/>
    <w:rsid w:val="00853414"/>
    <w:rsid w:val="00855A72"/>
    <w:rsid w:val="00855C75"/>
    <w:rsid w:val="00856484"/>
    <w:rsid w:val="0086519F"/>
    <w:rsid w:val="00865878"/>
    <w:rsid w:val="008660EE"/>
    <w:rsid w:val="00866EED"/>
    <w:rsid w:val="008721F0"/>
    <w:rsid w:val="00876E61"/>
    <w:rsid w:val="00883507"/>
    <w:rsid w:val="008836EC"/>
    <w:rsid w:val="00883B84"/>
    <w:rsid w:val="00884F17"/>
    <w:rsid w:val="00890174"/>
    <w:rsid w:val="008942CC"/>
    <w:rsid w:val="008A0D9E"/>
    <w:rsid w:val="008A1CB0"/>
    <w:rsid w:val="008A40DF"/>
    <w:rsid w:val="008A48FE"/>
    <w:rsid w:val="008B06F9"/>
    <w:rsid w:val="008B0EBD"/>
    <w:rsid w:val="008C093F"/>
    <w:rsid w:val="008C2E62"/>
    <w:rsid w:val="008C4713"/>
    <w:rsid w:val="008C55A0"/>
    <w:rsid w:val="008D4D1E"/>
    <w:rsid w:val="008E2DBF"/>
    <w:rsid w:val="008E708B"/>
    <w:rsid w:val="008F2192"/>
    <w:rsid w:val="008F2A8C"/>
    <w:rsid w:val="0090049B"/>
    <w:rsid w:val="00903884"/>
    <w:rsid w:val="009052CE"/>
    <w:rsid w:val="0090549C"/>
    <w:rsid w:val="009100F4"/>
    <w:rsid w:val="00911217"/>
    <w:rsid w:val="00911E1C"/>
    <w:rsid w:val="00912E78"/>
    <w:rsid w:val="009138C3"/>
    <w:rsid w:val="00917106"/>
    <w:rsid w:val="00917F98"/>
    <w:rsid w:val="0092509E"/>
    <w:rsid w:val="0093152E"/>
    <w:rsid w:val="0093353E"/>
    <w:rsid w:val="0093358B"/>
    <w:rsid w:val="00936A0B"/>
    <w:rsid w:val="0093727D"/>
    <w:rsid w:val="0095116B"/>
    <w:rsid w:val="00953FD3"/>
    <w:rsid w:val="00966961"/>
    <w:rsid w:val="009679D4"/>
    <w:rsid w:val="009700C9"/>
    <w:rsid w:val="009732F8"/>
    <w:rsid w:val="009742D9"/>
    <w:rsid w:val="00976F73"/>
    <w:rsid w:val="00981C4E"/>
    <w:rsid w:val="00983BD5"/>
    <w:rsid w:val="00985885"/>
    <w:rsid w:val="0099110A"/>
    <w:rsid w:val="009914E5"/>
    <w:rsid w:val="0099313A"/>
    <w:rsid w:val="00993BAD"/>
    <w:rsid w:val="00997FC0"/>
    <w:rsid w:val="009A2792"/>
    <w:rsid w:val="009A363A"/>
    <w:rsid w:val="009A508E"/>
    <w:rsid w:val="009B25A1"/>
    <w:rsid w:val="009B6633"/>
    <w:rsid w:val="009C029F"/>
    <w:rsid w:val="009C08A7"/>
    <w:rsid w:val="009C156B"/>
    <w:rsid w:val="009C2DB1"/>
    <w:rsid w:val="009C41ED"/>
    <w:rsid w:val="009C43C7"/>
    <w:rsid w:val="009C7DEB"/>
    <w:rsid w:val="009D627C"/>
    <w:rsid w:val="009E1452"/>
    <w:rsid w:val="009E1F2D"/>
    <w:rsid w:val="009F285A"/>
    <w:rsid w:val="009F5F8B"/>
    <w:rsid w:val="00A01AC8"/>
    <w:rsid w:val="00A01C31"/>
    <w:rsid w:val="00A02739"/>
    <w:rsid w:val="00A04927"/>
    <w:rsid w:val="00A11A69"/>
    <w:rsid w:val="00A11E32"/>
    <w:rsid w:val="00A16145"/>
    <w:rsid w:val="00A221DD"/>
    <w:rsid w:val="00A24FF8"/>
    <w:rsid w:val="00A354D1"/>
    <w:rsid w:val="00A35F2D"/>
    <w:rsid w:val="00A36826"/>
    <w:rsid w:val="00A458E2"/>
    <w:rsid w:val="00A47863"/>
    <w:rsid w:val="00A51627"/>
    <w:rsid w:val="00A51D20"/>
    <w:rsid w:val="00A5207B"/>
    <w:rsid w:val="00A60700"/>
    <w:rsid w:val="00A60BD4"/>
    <w:rsid w:val="00A613D1"/>
    <w:rsid w:val="00A61F6D"/>
    <w:rsid w:val="00A63B3F"/>
    <w:rsid w:val="00A64F8F"/>
    <w:rsid w:val="00A701B8"/>
    <w:rsid w:val="00A70512"/>
    <w:rsid w:val="00A7271A"/>
    <w:rsid w:val="00A75C75"/>
    <w:rsid w:val="00A76C08"/>
    <w:rsid w:val="00A80470"/>
    <w:rsid w:val="00A82D97"/>
    <w:rsid w:val="00A84C5D"/>
    <w:rsid w:val="00A866EA"/>
    <w:rsid w:val="00A93C35"/>
    <w:rsid w:val="00A942CD"/>
    <w:rsid w:val="00AA18E8"/>
    <w:rsid w:val="00AA6C9D"/>
    <w:rsid w:val="00AB6CC9"/>
    <w:rsid w:val="00AC4DF1"/>
    <w:rsid w:val="00AC5307"/>
    <w:rsid w:val="00AC6BE2"/>
    <w:rsid w:val="00AC715E"/>
    <w:rsid w:val="00AD0099"/>
    <w:rsid w:val="00AD08F1"/>
    <w:rsid w:val="00AE21B5"/>
    <w:rsid w:val="00AE273B"/>
    <w:rsid w:val="00AE2ABC"/>
    <w:rsid w:val="00AE433A"/>
    <w:rsid w:val="00AE4595"/>
    <w:rsid w:val="00AE7646"/>
    <w:rsid w:val="00AF20C6"/>
    <w:rsid w:val="00AF2E08"/>
    <w:rsid w:val="00AF770B"/>
    <w:rsid w:val="00B05E15"/>
    <w:rsid w:val="00B111D9"/>
    <w:rsid w:val="00B16E5E"/>
    <w:rsid w:val="00B2640E"/>
    <w:rsid w:val="00B266C6"/>
    <w:rsid w:val="00B26787"/>
    <w:rsid w:val="00B31346"/>
    <w:rsid w:val="00B36C5B"/>
    <w:rsid w:val="00B440C8"/>
    <w:rsid w:val="00B550F6"/>
    <w:rsid w:val="00B62299"/>
    <w:rsid w:val="00B624A9"/>
    <w:rsid w:val="00B74FA4"/>
    <w:rsid w:val="00B76F3D"/>
    <w:rsid w:val="00B8013B"/>
    <w:rsid w:val="00B84D6D"/>
    <w:rsid w:val="00B85D8E"/>
    <w:rsid w:val="00B92CA9"/>
    <w:rsid w:val="00BA2193"/>
    <w:rsid w:val="00BA4253"/>
    <w:rsid w:val="00BA42AE"/>
    <w:rsid w:val="00BA5CAC"/>
    <w:rsid w:val="00BA7FA6"/>
    <w:rsid w:val="00BB0B72"/>
    <w:rsid w:val="00BB6584"/>
    <w:rsid w:val="00BC0EEF"/>
    <w:rsid w:val="00BC13E2"/>
    <w:rsid w:val="00BD7C1F"/>
    <w:rsid w:val="00BE0530"/>
    <w:rsid w:val="00BF0CC0"/>
    <w:rsid w:val="00BF70E4"/>
    <w:rsid w:val="00C04359"/>
    <w:rsid w:val="00C0455E"/>
    <w:rsid w:val="00C111D5"/>
    <w:rsid w:val="00C169CB"/>
    <w:rsid w:val="00C1778F"/>
    <w:rsid w:val="00C17BFA"/>
    <w:rsid w:val="00C2103D"/>
    <w:rsid w:val="00C278F3"/>
    <w:rsid w:val="00C3233D"/>
    <w:rsid w:val="00C34177"/>
    <w:rsid w:val="00C354C7"/>
    <w:rsid w:val="00C409F5"/>
    <w:rsid w:val="00C42993"/>
    <w:rsid w:val="00C4349E"/>
    <w:rsid w:val="00C43F48"/>
    <w:rsid w:val="00C5041F"/>
    <w:rsid w:val="00C50615"/>
    <w:rsid w:val="00C52CE4"/>
    <w:rsid w:val="00C53C27"/>
    <w:rsid w:val="00C5444F"/>
    <w:rsid w:val="00C60863"/>
    <w:rsid w:val="00C66F59"/>
    <w:rsid w:val="00C67F16"/>
    <w:rsid w:val="00C7089B"/>
    <w:rsid w:val="00C839DF"/>
    <w:rsid w:val="00C8656F"/>
    <w:rsid w:val="00C87566"/>
    <w:rsid w:val="00C87955"/>
    <w:rsid w:val="00C9041E"/>
    <w:rsid w:val="00C91712"/>
    <w:rsid w:val="00CA2C91"/>
    <w:rsid w:val="00CA3265"/>
    <w:rsid w:val="00CA4843"/>
    <w:rsid w:val="00CA6BFC"/>
    <w:rsid w:val="00CA71E2"/>
    <w:rsid w:val="00CB12AD"/>
    <w:rsid w:val="00CB12E3"/>
    <w:rsid w:val="00CB29F2"/>
    <w:rsid w:val="00CB2B47"/>
    <w:rsid w:val="00CB7088"/>
    <w:rsid w:val="00CC6E7F"/>
    <w:rsid w:val="00CD5853"/>
    <w:rsid w:val="00CD63A8"/>
    <w:rsid w:val="00CD67F6"/>
    <w:rsid w:val="00CD76AD"/>
    <w:rsid w:val="00CE0F42"/>
    <w:rsid w:val="00CE1A90"/>
    <w:rsid w:val="00CE1ACE"/>
    <w:rsid w:val="00CE2C31"/>
    <w:rsid w:val="00CE561F"/>
    <w:rsid w:val="00CE64A4"/>
    <w:rsid w:val="00CF01BD"/>
    <w:rsid w:val="00CF655F"/>
    <w:rsid w:val="00D00355"/>
    <w:rsid w:val="00D003AB"/>
    <w:rsid w:val="00D01E29"/>
    <w:rsid w:val="00D20D87"/>
    <w:rsid w:val="00D21E3A"/>
    <w:rsid w:val="00D30D2E"/>
    <w:rsid w:val="00D32B12"/>
    <w:rsid w:val="00D335DE"/>
    <w:rsid w:val="00D34613"/>
    <w:rsid w:val="00D35E3B"/>
    <w:rsid w:val="00D365AF"/>
    <w:rsid w:val="00D37CD6"/>
    <w:rsid w:val="00D45808"/>
    <w:rsid w:val="00D51AB3"/>
    <w:rsid w:val="00D54A6B"/>
    <w:rsid w:val="00D55C0E"/>
    <w:rsid w:val="00D627E1"/>
    <w:rsid w:val="00D62F60"/>
    <w:rsid w:val="00D66C3C"/>
    <w:rsid w:val="00D66D81"/>
    <w:rsid w:val="00D70F81"/>
    <w:rsid w:val="00D71216"/>
    <w:rsid w:val="00D753B2"/>
    <w:rsid w:val="00D7786E"/>
    <w:rsid w:val="00D8255F"/>
    <w:rsid w:val="00D826B4"/>
    <w:rsid w:val="00D85A81"/>
    <w:rsid w:val="00D86B2F"/>
    <w:rsid w:val="00D906C9"/>
    <w:rsid w:val="00D91059"/>
    <w:rsid w:val="00D91249"/>
    <w:rsid w:val="00D95133"/>
    <w:rsid w:val="00D9606B"/>
    <w:rsid w:val="00DA0070"/>
    <w:rsid w:val="00DA1244"/>
    <w:rsid w:val="00DA53E1"/>
    <w:rsid w:val="00DA79AF"/>
    <w:rsid w:val="00DB15E4"/>
    <w:rsid w:val="00DB764B"/>
    <w:rsid w:val="00DC0F87"/>
    <w:rsid w:val="00DC1392"/>
    <w:rsid w:val="00DC3F5B"/>
    <w:rsid w:val="00DD13B1"/>
    <w:rsid w:val="00DD6A9D"/>
    <w:rsid w:val="00DE36E2"/>
    <w:rsid w:val="00DE5F5B"/>
    <w:rsid w:val="00DE6887"/>
    <w:rsid w:val="00DF14C7"/>
    <w:rsid w:val="00DF4CB8"/>
    <w:rsid w:val="00DF6D07"/>
    <w:rsid w:val="00DF6DF5"/>
    <w:rsid w:val="00E0114A"/>
    <w:rsid w:val="00E020A0"/>
    <w:rsid w:val="00E0750D"/>
    <w:rsid w:val="00E07879"/>
    <w:rsid w:val="00E11A02"/>
    <w:rsid w:val="00E15368"/>
    <w:rsid w:val="00E1765B"/>
    <w:rsid w:val="00E2669F"/>
    <w:rsid w:val="00E30CBE"/>
    <w:rsid w:val="00E31FC0"/>
    <w:rsid w:val="00E3446B"/>
    <w:rsid w:val="00E359A1"/>
    <w:rsid w:val="00E422B0"/>
    <w:rsid w:val="00E44AB3"/>
    <w:rsid w:val="00E470A8"/>
    <w:rsid w:val="00E53ED0"/>
    <w:rsid w:val="00E614A6"/>
    <w:rsid w:val="00E64216"/>
    <w:rsid w:val="00E65F9A"/>
    <w:rsid w:val="00E67FDE"/>
    <w:rsid w:val="00E716B6"/>
    <w:rsid w:val="00E73670"/>
    <w:rsid w:val="00E75271"/>
    <w:rsid w:val="00E8185B"/>
    <w:rsid w:val="00E93CA8"/>
    <w:rsid w:val="00EA400E"/>
    <w:rsid w:val="00EB676A"/>
    <w:rsid w:val="00EB6FFB"/>
    <w:rsid w:val="00EC1859"/>
    <w:rsid w:val="00EC21D1"/>
    <w:rsid w:val="00EC7693"/>
    <w:rsid w:val="00ED2B22"/>
    <w:rsid w:val="00ED539F"/>
    <w:rsid w:val="00ED7295"/>
    <w:rsid w:val="00EE0BE4"/>
    <w:rsid w:val="00EE63F0"/>
    <w:rsid w:val="00EF2595"/>
    <w:rsid w:val="00EF2FBA"/>
    <w:rsid w:val="00EF4929"/>
    <w:rsid w:val="00EF60C3"/>
    <w:rsid w:val="00EF7AEE"/>
    <w:rsid w:val="00F040EB"/>
    <w:rsid w:val="00F04EC3"/>
    <w:rsid w:val="00F1340A"/>
    <w:rsid w:val="00F13F5C"/>
    <w:rsid w:val="00F23799"/>
    <w:rsid w:val="00F25EE7"/>
    <w:rsid w:val="00F275A8"/>
    <w:rsid w:val="00F3148E"/>
    <w:rsid w:val="00F32653"/>
    <w:rsid w:val="00F337CE"/>
    <w:rsid w:val="00F34FB5"/>
    <w:rsid w:val="00F37014"/>
    <w:rsid w:val="00F374DE"/>
    <w:rsid w:val="00F437F2"/>
    <w:rsid w:val="00F47FBE"/>
    <w:rsid w:val="00F568E3"/>
    <w:rsid w:val="00F56B67"/>
    <w:rsid w:val="00F5722F"/>
    <w:rsid w:val="00F60CBD"/>
    <w:rsid w:val="00F6301B"/>
    <w:rsid w:val="00F633BC"/>
    <w:rsid w:val="00F6439B"/>
    <w:rsid w:val="00F65BA7"/>
    <w:rsid w:val="00F70E06"/>
    <w:rsid w:val="00F74413"/>
    <w:rsid w:val="00F75773"/>
    <w:rsid w:val="00F774E4"/>
    <w:rsid w:val="00F82400"/>
    <w:rsid w:val="00F83280"/>
    <w:rsid w:val="00F8588B"/>
    <w:rsid w:val="00F85F64"/>
    <w:rsid w:val="00F86B8B"/>
    <w:rsid w:val="00F929B5"/>
    <w:rsid w:val="00FA4854"/>
    <w:rsid w:val="00FA6A9D"/>
    <w:rsid w:val="00FB3669"/>
    <w:rsid w:val="00FB3FE3"/>
    <w:rsid w:val="00FB7788"/>
    <w:rsid w:val="00FC0779"/>
    <w:rsid w:val="00FC1434"/>
    <w:rsid w:val="00FC51C8"/>
    <w:rsid w:val="00FC7CD2"/>
    <w:rsid w:val="00FD15B1"/>
    <w:rsid w:val="00FD1838"/>
    <w:rsid w:val="00FE0780"/>
    <w:rsid w:val="00FE37CA"/>
    <w:rsid w:val="00FF3374"/>
    <w:rsid w:val="00FF5531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09178"/>
  <w15:docId w15:val="{967BD7AF-848B-4D05-8FE0-52174B25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067"/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3D24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uiPriority w:val="99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aliases w:val="Содержание. 2 уровень,Bullet List,FooterText,Paragraphe de liste1,lp1,numbered,Абзац списка4,ТЗ список"/>
    <w:basedOn w:val="a"/>
    <w:link w:val="a9"/>
    <w:uiPriority w:val="99"/>
    <w:qFormat/>
    <w:rsid w:val="00410275"/>
    <w:pPr>
      <w:ind w:left="720"/>
      <w:contextualSpacing/>
    </w:pPr>
  </w:style>
  <w:style w:type="character" w:customStyle="1" w:styleId="aa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a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a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20">
    <w:name w:val="Основной текст (2)_"/>
    <w:basedOn w:val="a0"/>
    <w:link w:val="21"/>
    <w:rsid w:val="005C48A7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C48A7"/>
    <w:pPr>
      <w:widowControl w:val="0"/>
      <w:shd w:val="clear" w:color="auto" w:fill="FFFFFF"/>
      <w:spacing w:after="240" w:line="298" w:lineRule="exact"/>
    </w:pPr>
    <w:rPr>
      <w:sz w:val="26"/>
      <w:szCs w:val="26"/>
    </w:rPr>
  </w:style>
  <w:style w:type="character" w:customStyle="1" w:styleId="iceouttxt1">
    <w:name w:val="iceouttxt1"/>
    <w:basedOn w:val="a0"/>
    <w:rsid w:val="003C2288"/>
    <w:rPr>
      <w:rFonts w:ascii="Arial" w:hAnsi="Arial" w:cs="Arial" w:hint="default"/>
      <w:color w:val="666666"/>
      <w:sz w:val="17"/>
      <w:szCs w:val="17"/>
    </w:rPr>
  </w:style>
  <w:style w:type="paragraph" w:styleId="22">
    <w:name w:val="Body Text 2"/>
    <w:basedOn w:val="a"/>
    <w:link w:val="23"/>
    <w:rsid w:val="009C029F"/>
    <w:pPr>
      <w:spacing w:after="120" w:line="480" w:lineRule="auto"/>
    </w:pPr>
    <w:rPr>
      <w:b/>
      <w:sz w:val="22"/>
    </w:rPr>
  </w:style>
  <w:style w:type="character" w:customStyle="1" w:styleId="23">
    <w:name w:val="Основной текст 2 Знак"/>
    <w:basedOn w:val="a0"/>
    <w:link w:val="22"/>
    <w:rsid w:val="009C029F"/>
    <w:rPr>
      <w:b/>
      <w:sz w:val="22"/>
    </w:rPr>
  </w:style>
  <w:style w:type="character" w:customStyle="1" w:styleId="FontStyle35">
    <w:name w:val="Font Style35"/>
    <w:basedOn w:val="a0"/>
    <w:uiPriority w:val="99"/>
    <w:rsid w:val="00BA5CAC"/>
    <w:rPr>
      <w:rFonts w:ascii="Times New Roman" w:hAnsi="Times New Roman" w:cs="Times New Roman"/>
      <w:sz w:val="22"/>
      <w:szCs w:val="22"/>
    </w:rPr>
  </w:style>
  <w:style w:type="table" w:styleId="ab">
    <w:name w:val="Table Grid"/>
    <w:basedOn w:val="a1"/>
    <w:rsid w:val="00D95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FC1434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character" w:customStyle="1" w:styleId="sectioninfo">
    <w:name w:val="section__info"/>
    <w:basedOn w:val="a0"/>
    <w:rsid w:val="003C4DDE"/>
  </w:style>
  <w:style w:type="character" w:customStyle="1" w:styleId="30">
    <w:name w:val="Заголовок 3 Знак"/>
    <w:basedOn w:val="a0"/>
    <w:link w:val="3"/>
    <w:semiHidden/>
    <w:rsid w:val="003D24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866E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866EED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semiHidden/>
    <w:unhideWhenUsed/>
    <w:rsid w:val="00CB12AD"/>
    <w:rPr>
      <w:color w:val="800080" w:themeColor="followedHyperlink"/>
      <w:u w:val="single"/>
    </w:rPr>
  </w:style>
  <w:style w:type="character" w:customStyle="1" w:styleId="ConsPlusNormal0">
    <w:name w:val="ConsPlusNormal Знак"/>
    <w:link w:val="ConsPlusNormal"/>
    <w:rsid w:val="007573A2"/>
    <w:rPr>
      <w:sz w:val="28"/>
      <w:szCs w:val="28"/>
    </w:rPr>
  </w:style>
  <w:style w:type="paragraph" w:customStyle="1" w:styleId="Default">
    <w:name w:val="Default"/>
    <w:rsid w:val="00A84C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">
    <w:name w:val="Содержимое таблицы"/>
    <w:basedOn w:val="a"/>
    <w:qFormat/>
    <w:rsid w:val="00CA6BFC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szCs w:val="24"/>
      <w:lang w:eastAsia="zh-CN" w:bidi="hi-IN"/>
    </w:rPr>
  </w:style>
  <w:style w:type="character" w:customStyle="1" w:styleId="textspanview">
    <w:name w:val="textspanview"/>
    <w:rsid w:val="00CA6BFC"/>
  </w:style>
  <w:style w:type="character" w:customStyle="1" w:styleId="af0">
    <w:name w:val="Верхний колонтитул Знак"/>
    <w:qFormat/>
    <w:rsid w:val="00047BC4"/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DF14C7"/>
    <w:rPr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F14C7"/>
    <w:pPr>
      <w:widowControl w:val="0"/>
      <w:shd w:val="clear" w:color="auto" w:fill="FFFFFF"/>
      <w:spacing w:after="300" w:line="322" w:lineRule="exact"/>
    </w:pPr>
    <w:rPr>
      <w:b/>
      <w:bCs/>
      <w:sz w:val="26"/>
      <w:szCs w:val="26"/>
    </w:rPr>
  </w:style>
  <w:style w:type="character" w:customStyle="1" w:styleId="cardmaininfocontent">
    <w:name w:val="cardmaininfo__content"/>
    <w:basedOn w:val="a0"/>
    <w:rsid w:val="00D51AB3"/>
  </w:style>
  <w:style w:type="paragraph" w:styleId="31">
    <w:name w:val="Body Text 3"/>
    <w:basedOn w:val="a"/>
    <w:link w:val="32"/>
    <w:rsid w:val="00D51AB3"/>
    <w:pPr>
      <w:spacing w:after="120" w:line="276" w:lineRule="auto"/>
    </w:pPr>
    <w:rPr>
      <w:rFonts w:ascii="Calibri" w:hAnsi="Calibri" w:cs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51AB3"/>
    <w:rPr>
      <w:rFonts w:ascii="Calibri" w:hAnsi="Calibri" w:cs="Calibri"/>
      <w:sz w:val="16"/>
      <w:szCs w:val="16"/>
    </w:rPr>
  </w:style>
  <w:style w:type="paragraph" w:styleId="af1">
    <w:name w:val="Body Text"/>
    <w:basedOn w:val="a"/>
    <w:link w:val="af2"/>
    <w:unhideWhenUsed/>
    <w:rsid w:val="0079549E"/>
    <w:pPr>
      <w:spacing w:after="120"/>
    </w:pPr>
  </w:style>
  <w:style w:type="character" w:customStyle="1" w:styleId="af2">
    <w:name w:val="Основной текст Знак"/>
    <w:basedOn w:val="a0"/>
    <w:link w:val="af1"/>
    <w:rsid w:val="0079549E"/>
    <w:rPr>
      <w:sz w:val="24"/>
    </w:rPr>
  </w:style>
  <w:style w:type="numbering" w:customStyle="1" w:styleId="111111221">
    <w:name w:val="1 / 1.1 / 1.1.1221"/>
    <w:rsid w:val="002D4DCD"/>
    <w:pPr>
      <w:numPr>
        <w:numId w:val="6"/>
      </w:numPr>
    </w:pPr>
  </w:style>
  <w:style w:type="character" w:customStyle="1" w:styleId="a9">
    <w:name w:val="Абзац списка Знак"/>
    <w:aliases w:val="Содержание. 2 уровень Знак,Bullet List Знак,FooterText Знак,Paragraphe de liste1 Знак,lp1 Знак,numbered Знак,Абзац списка4 Знак,ТЗ список Знак"/>
    <w:link w:val="a8"/>
    <w:uiPriority w:val="99"/>
    <w:locked/>
    <w:rsid w:val="00C4349E"/>
    <w:rPr>
      <w:sz w:val="24"/>
    </w:rPr>
  </w:style>
  <w:style w:type="character" w:customStyle="1" w:styleId="FontStyle17">
    <w:name w:val="Font Style17"/>
    <w:basedOn w:val="a0"/>
    <w:uiPriority w:val="99"/>
    <w:rsid w:val="003A6D7E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3A6D7E"/>
    <w:pPr>
      <w:widowControl w:val="0"/>
      <w:autoSpaceDE w:val="0"/>
      <w:autoSpaceDN w:val="0"/>
      <w:adjustRightInd w:val="0"/>
      <w:spacing w:line="291" w:lineRule="exact"/>
      <w:ind w:firstLine="763"/>
      <w:jc w:val="both"/>
    </w:pPr>
    <w:rPr>
      <w:rFonts w:ascii="Arial" w:eastAsiaTheme="minorEastAsia" w:hAnsi="Arial" w:cs="Arial"/>
      <w:szCs w:val="24"/>
    </w:rPr>
  </w:style>
  <w:style w:type="character" w:customStyle="1" w:styleId="24">
    <w:name w:val="Основной текст (2) + Полужирный"/>
    <w:basedOn w:val="20"/>
    <w:rsid w:val="00ED5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"/>
    <w:basedOn w:val="20"/>
    <w:rsid w:val="00201BC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edited-field">
    <w:name w:val="edited-field"/>
    <w:basedOn w:val="a0"/>
    <w:rsid w:val="0090549C"/>
  </w:style>
  <w:style w:type="paragraph" w:customStyle="1" w:styleId="sub-blocktitle">
    <w:name w:val="sub-block_title"/>
    <w:basedOn w:val="a"/>
    <w:rsid w:val="0090549C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95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45261CB3C41A956F3B35ECC178030898883E99A1F534CFA77B377908C1B9726E39C3A955AE2CBC0D3C920D32FD7C4BC0D69A084DB654EAyF7F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765066A591677C837CC268864BA16EC824592C4205AB265689DBF55E1681B550C50CBE57A1DF2E8d2WF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45261CB3C41A956F3B35ECC178030898883E99A1F534CFA77B377908C1B9726E39C3AB55A92BBE5D6682097BAA7057C1CF840D53B6y576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758F4-56FE-4BA9-B094-7C80BF815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9883</TotalTime>
  <Pages>9</Pages>
  <Words>3489</Words>
  <Characters>19888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23331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Анна Андреевна Бездетная</cp:lastModifiedBy>
  <cp:revision>191</cp:revision>
  <cp:lastPrinted>2022-07-05T05:03:00Z</cp:lastPrinted>
  <dcterms:created xsi:type="dcterms:W3CDTF">2018-11-21T10:00:00Z</dcterms:created>
  <dcterms:modified xsi:type="dcterms:W3CDTF">2026-03-11T22:33:00Z</dcterms:modified>
</cp:coreProperties>
</file>