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81139B" w14:textId="3AF8B005" w:rsidR="0087075F" w:rsidRPr="000C0897" w:rsidRDefault="000C0897" w:rsidP="001670BE">
      <w:pPr>
        <w:tabs>
          <w:tab w:val="left" w:pos="5954"/>
        </w:tabs>
        <w:rPr>
          <w:sz w:val="24"/>
          <w:szCs w:val="24"/>
        </w:rPr>
      </w:pPr>
      <w:r>
        <w:rPr>
          <w:sz w:val="24"/>
          <w:szCs w:val="24"/>
        </w:rPr>
        <w:t xml:space="preserve"> </w:t>
      </w:r>
    </w:p>
    <w:p w14:paraId="2221BB17" w14:textId="5710A853" w:rsidR="00FC6201" w:rsidRPr="00AA5406" w:rsidRDefault="00FC6201" w:rsidP="005062DC">
      <w:pPr>
        <w:spacing w:line="276" w:lineRule="auto"/>
        <w:jc w:val="center"/>
        <w:rPr>
          <w:b/>
          <w:color w:val="000000" w:themeColor="text1"/>
          <w:sz w:val="24"/>
          <w:szCs w:val="24"/>
        </w:rPr>
      </w:pPr>
      <w:r w:rsidRPr="005062DC">
        <w:rPr>
          <w:b/>
          <w:color w:val="000000" w:themeColor="text1"/>
          <w:sz w:val="24"/>
          <w:szCs w:val="24"/>
        </w:rPr>
        <w:t>РЕШЕНИЕ</w:t>
      </w:r>
      <w:r w:rsidR="00E87D4F" w:rsidRPr="005062DC">
        <w:rPr>
          <w:b/>
          <w:color w:val="000000" w:themeColor="text1"/>
          <w:sz w:val="24"/>
          <w:szCs w:val="24"/>
        </w:rPr>
        <w:t xml:space="preserve"> №РНП-59-</w:t>
      </w:r>
      <w:r w:rsidR="00B973B3">
        <w:rPr>
          <w:b/>
          <w:color w:val="000000" w:themeColor="text1"/>
          <w:sz w:val="24"/>
          <w:szCs w:val="24"/>
        </w:rPr>
        <w:t>410</w:t>
      </w:r>
    </w:p>
    <w:p w14:paraId="121532E2" w14:textId="4A7A8A81" w:rsidR="00025390" w:rsidRPr="005062DC" w:rsidRDefault="00FC6201" w:rsidP="00D10A0D">
      <w:pPr>
        <w:jc w:val="center"/>
        <w:rPr>
          <w:color w:val="000000" w:themeColor="text1"/>
          <w:sz w:val="24"/>
          <w:szCs w:val="24"/>
        </w:rPr>
      </w:pPr>
      <w:r w:rsidRPr="005062DC">
        <w:rPr>
          <w:color w:val="000000" w:themeColor="text1"/>
          <w:sz w:val="24"/>
          <w:szCs w:val="24"/>
        </w:rPr>
        <w:t>по обращению</w:t>
      </w:r>
      <w:r w:rsidR="002E23D0" w:rsidRPr="005062DC">
        <w:rPr>
          <w:color w:val="000000" w:themeColor="text1"/>
          <w:sz w:val="24"/>
          <w:szCs w:val="24"/>
        </w:rPr>
        <w:t xml:space="preserve"> </w:t>
      </w:r>
      <w:r w:rsidR="001670BE" w:rsidRPr="001670BE">
        <w:rPr>
          <w:sz w:val="24"/>
          <w:szCs w:val="24"/>
        </w:rPr>
        <w:t xml:space="preserve">МКУ «УКС ЧГО» </w:t>
      </w:r>
      <w:r w:rsidR="00F316EB" w:rsidRPr="005062DC">
        <w:rPr>
          <w:color w:val="000000" w:themeColor="text1"/>
          <w:sz w:val="24"/>
          <w:szCs w:val="24"/>
        </w:rPr>
        <w:t>(</w:t>
      </w:r>
      <w:proofErr w:type="spellStart"/>
      <w:r w:rsidR="00F316EB" w:rsidRPr="005062DC">
        <w:rPr>
          <w:color w:val="000000" w:themeColor="text1"/>
          <w:sz w:val="24"/>
          <w:szCs w:val="24"/>
        </w:rPr>
        <w:t>вх</w:t>
      </w:r>
      <w:proofErr w:type="spellEnd"/>
      <w:r w:rsidR="00F316EB" w:rsidRPr="005062DC">
        <w:rPr>
          <w:color w:val="000000" w:themeColor="text1"/>
          <w:sz w:val="24"/>
          <w:szCs w:val="24"/>
        </w:rPr>
        <w:t xml:space="preserve">. № </w:t>
      </w:r>
      <w:r w:rsidR="00636B01" w:rsidRPr="00636B01">
        <w:rPr>
          <w:color w:val="000000" w:themeColor="text1"/>
          <w:sz w:val="24"/>
          <w:szCs w:val="24"/>
        </w:rPr>
        <w:t>13793/24</w:t>
      </w:r>
      <w:r w:rsidR="00DC250B">
        <w:rPr>
          <w:bCs/>
          <w:sz w:val="24"/>
          <w:szCs w:val="24"/>
        </w:rPr>
        <w:t xml:space="preserve"> </w:t>
      </w:r>
      <w:r w:rsidR="00FE1CC3" w:rsidRPr="005062DC">
        <w:rPr>
          <w:color w:val="000000" w:themeColor="text1"/>
          <w:sz w:val="24"/>
          <w:szCs w:val="24"/>
        </w:rPr>
        <w:t xml:space="preserve">от </w:t>
      </w:r>
      <w:r w:rsidR="001E19C8">
        <w:rPr>
          <w:color w:val="000000" w:themeColor="text1"/>
          <w:sz w:val="24"/>
          <w:szCs w:val="24"/>
        </w:rPr>
        <w:t>16</w:t>
      </w:r>
      <w:r w:rsidR="006725D9" w:rsidRPr="005062DC">
        <w:rPr>
          <w:color w:val="000000" w:themeColor="text1"/>
          <w:sz w:val="24"/>
          <w:szCs w:val="24"/>
        </w:rPr>
        <w:t>.</w:t>
      </w:r>
      <w:r w:rsidR="00481B1D">
        <w:rPr>
          <w:color w:val="000000" w:themeColor="text1"/>
          <w:sz w:val="24"/>
          <w:szCs w:val="24"/>
        </w:rPr>
        <w:t>0</w:t>
      </w:r>
      <w:r w:rsidR="001E19C8">
        <w:rPr>
          <w:color w:val="000000" w:themeColor="text1"/>
          <w:sz w:val="24"/>
          <w:szCs w:val="24"/>
        </w:rPr>
        <w:t>9</w:t>
      </w:r>
      <w:r w:rsidR="00F926EA" w:rsidRPr="005062DC">
        <w:rPr>
          <w:color w:val="000000" w:themeColor="text1"/>
          <w:sz w:val="24"/>
          <w:szCs w:val="24"/>
        </w:rPr>
        <w:t>.20</w:t>
      </w:r>
      <w:r w:rsidR="00296969" w:rsidRPr="005062DC">
        <w:rPr>
          <w:color w:val="000000" w:themeColor="text1"/>
          <w:sz w:val="24"/>
          <w:szCs w:val="24"/>
        </w:rPr>
        <w:t>2</w:t>
      </w:r>
      <w:r w:rsidR="00105AE2">
        <w:rPr>
          <w:color w:val="000000" w:themeColor="text1"/>
          <w:sz w:val="24"/>
          <w:szCs w:val="24"/>
        </w:rPr>
        <w:t>4</w:t>
      </w:r>
      <w:r w:rsidR="00A31EF7" w:rsidRPr="005062DC">
        <w:rPr>
          <w:color w:val="000000" w:themeColor="text1"/>
          <w:sz w:val="24"/>
          <w:szCs w:val="24"/>
        </w:rPr>
        <w:t xml:space="preserve"> г.</w:t>
      </w:r>
      <w:r w:rsidR="00F316EB" w:rsidRPr="005062DC">
        <w:rPr>
          <w:color w:val="000000" w:themeColor="text1"/>
          <w:sz w:val="24"/>
          <w:szCs w:val="24"/>
        </w:rPr>
        <w:t xml:space="preserve">) </w:t>
      </w:r>
      <w:r w:rsidR="006D668D" w:rsidRPr="005062DC">
        <w:rPr>
          <w:color w:val="000000" w:themeColor="text1"/>
          <w:sz w:val="24"/>
          <w:szCs w:val="24"/>
        </w:rPr>
        <w:t xml:space="preserve">о включении </w:t>
      </w:r>
      <w:r w:rsidR="00D274BE">
        <w:rPr>
          <w:color w:val="000000" w:themeColor="text1"/>
          <w:sz w:val="24"/>
          <w:szCs w:val="24"/>
        </w:rPr>
        <w:t xml:space="preserve">сведений об </w:t>
      </w:r>
      <w:r w:rsidR="00636B01" w:rsidRPr="00636B01">
        <w:rPr>
          <w:sz w:val="24"/>
          <w:szCs w:val="24"/>
        </w:rPr>
        <w:t>ООО "Старая мельница"</w:t>
      </w:r>
      <w:r w:rsidR="00AA5406">
        <w:rPr>
          <w:sz w:val="24"/>
          <w:szCs w:val="24"/>
        </w:rPr>
        <w:t xml:space="preserve"> </w:t>
      </w:r>
      <w:r w:rsidR="006D668D" w:rsidRPr="005062DC">
        <w:rPr>
          <w:color w:val="000000" w:themeColor="text1"/>
          <w:sz w:val="24"/>
          <w:szCs w:val="24"/>
        </w:rPr>
        <w:t>в реестр недобросовестных поставщиков</w:t>
      </w:r>
    </w:p>
    <w:p w14:paraId="524DD415" w14:textId="265A28D4" w:rsidR="00B51E00" w:rsidRPr="005062DC" w:rsidRDefault="001E19C8" w:rsidP="00D10A0D">
      <w:pPr>
        <w:rPr>
          <w:b/>
          <w:color w:val="000000" w:themeColor="text1"/>
          <w:sz w:val="24"/>
          <w:szCs w:val="24"/>
        </w:rPr>
      </w:pPr>
      <w:r>
        <w:rPr>
          <w:b/>
          <w:color w:val="000000" w:themeColor="text1"/>
          <w:sz w:val="24"/>
          <w:szCs w:val="24"/>
        </w:rPr>
        <w:t>23</w:t>
      </w:r>
      <w:r w:rsidR="001470D8" w:rsidRPr="00D62FB5">
        <w:rPr>
          <w:b/>
          <w:color w:val="000000" w:themeColor="text1"/>
          <w:sz w:val="24"/>
          <w:szCs w:val="24"/>
        </w:rPr>
        <w:t>.</w:t>
      </w:r>
      <w:r w:rsidR="00032B9B" w:rsidRPr="005062DC">
        <w:rPr>
          <w:b/>
          <w:color w:val="000000" w:themeColor="text1"/>
          <w:sz w:val="24"/>
          <w:szCs w:val="24"/>
        </w:rPr>
        <w:t>0</w:t>
      </w:r>
      <w:r w:rsidR="004A0197">
        <w:rPr>
          <w:b/>
          <w:color w:val="000000" w:themeColor="text1"/>
          <w:sz w:val="24"/>
          <w:szCs w:val="24"/>
        </w:rPr>
        <w:t>9</w:t>
      </w:r>
      <w:r w:rsidR="002E23D0" w:rsidRPr="005062DC">
        <w:rPr>
          <w:b/>
          <w:color w:val="000000" w:themeColor="text1"/>
          <w:sz w:val="24"/>
          <w:szCs w:val="24"/>
        </w:rPr>
        <w:t>.</w:t>
      </w:r>
      <w:r w:rsidR="00FF5DC0" w:rsidRPr="005062DC">
        <w:rPr>
          <w:b/>
          <w:color w:val="000000" w:themeColor="text1"/>
          <w:sz w:val="24"/>
          <w:szCs w:val="24"/>
        </w:rPr>
        <w:t>20</w:t>
      </w:r>
      <w:r w:rsidR="00296969" w:rsidRPr="005062DC">
        <w:rPr>
          <w:b/>
          <w:color w:val="000000" w:themeColor="text1"/>
          <w:sz w:val="24"/>
          <w:szCs w:val="24"/>
        </w:rPr>
        <w:t>2</w:t>
      </w:r>
      <w:r w:rsidR="00E7635A">
        <w:rPr>
          <w:b/>
          <w:color w:val="000000" w:themeColor="text1"/>
          <w:sz w:val="24"/>
          <w:szCs w:val="24"/>
        </w:rPr>
        <w:t>4</w:t>
      </w:r>
      <w:r w:rsidR="004B7971" w:rsidRPr="005062DC">
        <w:rPr>
          <w:b/>
          <w:color w:val="000000" w:themeColor="text1"/>
          <w:sz w:val="24"/>
          <w:szCs w:val="24"/>
        </w:rPr>
        <w:t xml:space="preserve"> </w:t>
      </w:r>
      <w:r w:rsidR="00D768C5" w:rsidRPr="005062DC">
        <w:rPr>
          <w:b/>
          <w:color w:val="000000" w:themeColor="text1"/>
          <w:sz w:val="24"/>
          <w:szCs w:val="24"/>
        </w:rPr>
        <w:t xml:space="preserve">г.  </w:t>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r>
      <w:r w:rsidR="00B51E00" w:rsidRPr="005062DC">
        <w:rPr>
          <w:b/>
          <w:color w:val="000000" w:themeColor="text1"/>
          <w:sz w:val="24"/>
          <w:szCs w:val="24"/>
        </w:rPr>
        <w:tab/>
        <w:t xml:space="preserve">          </w:t>
      </w:r>
      <w:r w:rsidR="00D768C5" w:rsidRPr="005062DC">
        <w:rPr>
          <w:b/>
          <w:color w:val="000000" w:themeColor="text1"/>
          <w:sz w:val="24"/>
          <w:szCs w:val="24"/>
        </w:rPr>
        <w:t xml:space="preserve">  </w:t>
      </w:r>
      <w:r w:rsidR="00B51E00" w:rsidRPr="005062DC">
        <w:rPr>
          <w:b/>
          <w:color w:val="000000" w:themeColor="text1"/>
          <w:sz w:val="24"/>
          <w:szCs w:val="24"/>
        </w:rPr>
        <w:t>г. Пермь</w:t>
      </w:r>
    </w:p>
    <w:p w14:paraId="13B34648" w14:textId="1B5F63D9" w:rsidR="000E1859" w:rsidRPr="00177998" w:rsidRDefault="00C705DD" w:rsidP="00346BD5">
      <w:pPr>
        <w:jc w:val="both"/>
        <w:rPr>
          <w:sz w:val="24"/>
          <w:szCs w:val="24"/>
        </w:rPr>
      </w:pPr>
      <w:r w:rsidRPr="005062DC">
        <w:rPr>
          <w:b/>
          <w:color w:val="000000" w:themeColor="text1"/>
          <w:sz w:val="24"/>
          <w:szCs w:val="24"/>
        </w:rPr>
        <w:t xml:space="preserve">       </w:t>
      </w:r>
      <w:r w:rsidR="00C46C0B" w:rsidRPr="005062DC">
        <w:rPr>
          <w:b/>
          <w:color w:val="000000" w:themeColor="text1"/>
          <w:sz w:val="24"/>
          <w:szCs w:val="24"/>
        </w:rPr>
        <w:tab/>
      </w:r>
      <w:r w:rsidR="00FC6201" w:rsidRPr="005062DC">
        <w:rPr>
          <w:color w:val="000000" w:themeColor="text1"/>
          <w:sz w:val="24"/>
          <w:szCs w:val="24"/>
        </w:rPr>
        <w:t>Комиссия Управления Федеральной антимонопольной службы по Пермскому краю</w:t>
      </w:r>
      <w:r w:rsidR="00FC6201" w:rsidRPr="005062DC">
        <w:rPr>
          <w:color w:val="000000" w:themeColor="text1"/>
          <w:sz w:val="24"/>
          <w:szCs w:val="24"/>
        </w:rPr>
        <w:br/>
        <w:t xml:space="preserve">по контролю </w:t>
      </w:r>
      <w:r w:rsidR="00C935F1" w:rsidRPr="005062DC">
        <w:rPr>
          <w:color w:val="000000" w:themeColor="text1"/>
          <w:sz w:val="24"/>
          <w:szCs w:val="24"/>
        </w:rPr>
        <w:t>закупок</w:t>
      </w:r>
      <w:r w:rsidR="00FC6201" w:rsidRPr="005062DC">
        <w:rPr>
          <w:color w:val="000000" w:themeColor="text1"/>
          <w:sz w:val="24"/>
          <w:szCs w:val="24"/>
        </w:rPr>
        <w:t xml:space="preserve"> (далее - Комиссия) </w:t>
      </w:r>
      <w:bookmarkStart w:id="0" w:name="_GoBack"/>
      <w:bookmarkEnd w:id="0"/>
    </w:p>
    <w:p w14:paraId="30E1B79F" w14:textId="4F9B6C91" w:rsidR="00807E23" w:rsidRDefault="00FC6201" w:rsidP="00D10A0D">
      <w:pPr>
        <w:tabs>
          <w:tab w:val="left" w:pos="993"/>
        </w:tabs>
        <w:ind w:firstLine="709"/>
        <w:contextualSpacing/>
        <w:jc w:val="both"/>
        <w:rPr>
          <w:color w:val="000000" w:themeColor="text1"/>
          <w:sz w:val="24"/>
          <w:szCs w:val="24"/>
        </w:rPr>
      </w:pPr>
      <w:r w:rsidRPr="005062DC">
        <w:rPr>
          <w:color w:val="000000" w:themeColor="text1"/>
          <w:sz w:val="24"/>
          <w:szCs w:val="24"/>
        </w:rPr>
        <w:t xml:space="preserve">рассмотрев </w:t>
      </w:r>
      <w:r w:rsidR="00053417" w:rsidRPr="00053417">
        <w:rPr>
          <w:color w:val="000000" w:themeColor="text1"/>
          <w:sz w:val="24"/>
          <w:szCs w:val="24"/>
        </w:rPr>
        <w:t xml:space="preserve">обращение </w:t>
      </w:r>
      <w:r w:rsidR="00636B01" w:rsidRPr="00C57F04">
        <w:rPr>
          <w:sz w:val="24"/>
          <w:szCs w:val="24"/>
        </w:rPr>
        <w:t>(</w:t>
      </w:r>
      <w:proofErr w:type="spellStart"/>
      <w:r w:rsidR="00636B01" w:rsidRPr="00C57F04">
        <w:rPr>
          <w:sz w:val="24"/>
          <w:szCs w:val="24"/>
        </w:rPr>
        <w:t>вх</w:t>
      </w:r>
      <w:proofErr w:type="spellEnd"/>
      <w:r w:rsidR="00636B01" w:rsidRPr="00C57F04">
        <w:rPr>
          <w:sz w:val="24"/>
          <w:szCs w:val="24"/>
        </w:rPr>
        <w:t xml:space="preserve">. № </w:t>
      </w:r>
      <w:r w:rsidR="00636B01" w:rsidRPr="00F97032">
        <w:rPr>
          <w:bCs/>
          <w:sz w:val="24"/>
          <w:szCs w:val="24"/>
        </w:rPr>
        <w:t>13793/24</w:t>
      </w:r>
      <w:r w:rsidR="00636B01" w:rsidRPr="00C57F04">
        <w:rPr>
          <w:sz w:val="24"/>
          <w:szCs w:val="24"/>
        </w:rPr>
        <w:t xml:space="preserve">) </w:t>
      </w:r>
      <w:r w:rsidR="00636B01" w:rsidRPr="00F97032">
        <w:rPr>
          <w:sz w:val="24"/>
          <w:szCs w:val="24"/>
        </w:rPr>
        <w:t>МКУ «УКС ЧГО»</w:t>
      </w:r>
      <w:r w:rsidR="00636B01" w:rsidRPr="00D7067D">
        <w:rPr>
          <w:sz w:val="24"/>
          <w:szCs w:val="24"/>
        </w:rPr>
        <w:t xml:space="preserve"> </w:t>
      </w:r>
      <w:r w:rsidR="00636B01" w:rsidRPr="00C57F04">
        <w:rPr>
          <w:sz w:val="24"/>
          <w:szCs w:val="24"/>
        </w:rPr>
        <w:t>(далее – Заказчик) о включе</w:t>
      </w:r>
      <w:r w:rsidR="00636B01" w:rsidRPr="00C57F04">
        <w:rPr>
          <w:color w:val="000000" w:themeColor="text1"/>
          <w:sz w:val="24"/>
          <w:szCs w:val="24"/>
        </w:rPr>
        <w:t xml:space="preserve">нии в реестр недобросовестных поставщиков сведений об </w:t>
      </w:r>
      <w:r w:rsidR="00636B01" w:rsidRPr="00F97032">
        <w:rPr>
          <w:color w:val="000000" w:themeColor="text1"/>
          <w:sz w:val="24"/>
          <w:szCs w:val="24"/>
        </w:rPr>
        <w:t>ООО "Старая мельница"</w:t>
      </w:r>
      <w:r w:rsidR="006D0C85">
        <w:rPr>
          <w:color w:val="000000" w:themeColor="text1"/>
          <w:sz w:val="24"/>
          <w:szCs w:val="24"/>
        </w:rPr>
        <w:t xml:space="preserve"> (далее также – Общество, Подрядчик)</w:t>
      </w:r>
      <w:r w:rsidR="00636B01" w:rsidRPr="00C57F04">
        <w:rPr>
          <w:color w:val="000000" w:themeColor="text1"/>
          <w:sz w:val="24"/>
          <w:szCs w:val="24"/>
        </w:rPr>
        <w:t xml:space="preserve"> в связи с односторонним отказом от исполнения контракта на </w:t>
      </w:r>
      <w:r w:rsidR="00636B01">
        <w:rPr>
          <w:color w:val="000000" w:themeColor="text1"/>
          <w:sz w:val="24"/>
          <w:szCs w:val="24"/>
        </w:rPr>
        <w:t>в</w:t>
      </w:r>
      <w:r w:rsidR="00636B01" w:rsidRPr="002D4D9B">
        <w:rPr>
          <w:color w:val="000000" w:themeColor="text1"/>
          <w:sz w:val="24"/>
          <w:szCs w:val="24"/>
        </w:rPr>
        <w:t xml:space="preserve">ыполнение работ по </w:t>
      </w:r>
      <w:r w:rsidR="00636B01">
        <w:rPr>
          <w:color w:val="000000" w:themeColor="text1"/>
          <w:sz w:val="24"/>
          <w:szCs w:val="24"/>
        </w:rPr>
        <w:t>капитальному</w:t>
      </w:r>
      <w:r w:rsidR="00636B01" w:rsidRPr="00F97032">
        <w:rPr>
          <w:color w:val="000000" w:themeColor="text1"/>
          <w:sz w:val="24"/>
          <w:szCs w:val="24"/>
        </w:rPr>
        <w:t xml:space="preserve"> ремонт</w:t>
      </w:r>
      <w:r w:rsidR="00636B01">
        <w:rPr>
          <w:color w:val="000000" w:themeColor="text1"/>
          <w:sz w:val="24"/>
          <w:szCs w:val="24"/>
        </w:rPr>
        <w:t>у</w:t>
      </w:r>
      <w:r w:rsidR="00636B01" w:rsidRPr="00F97032">
        <w:rPr>
          <w:color w:val="000000" w:themeColor="text1"/>
          <w:sz w:val="24"/>
          <w:szCs w:val="24"/>
        </w:rPr>
        <w:t xml:space="preserve"> МАУ "СОК", по адресу: Пермский край, г. Чусовой, ул. Ленина, 9б (зал самбо и раздевальные помещения)</w:t>
      </w:r>
      <w:r w:rsidR="00636B01" w:rsidRPr="002D4D9B">
        <w:rPr>
          <w:color w:val="000000" w:themeColor="text1"/>
          <w:sz w:val="24"/>
          <w:szCs w:val="24"/>
        </w:rPr>
        <w:t>"</w:t>
      </w:r>
      <w:r w:rsidR="00636B01" w:rsidRPr="00C57F04">
        <w:rPr>
          <w:color w:val="000000" w:themeColor="text1"/>
          <w:sz w:val="24"/>
          <w:szCs w:val="24"/>
        </w:rPr>
        <w:t xml:space="preserve"> (№ </w:t>
      </w:r>
      <w:proofErr w:type="spellStart"/>
      <w:r w:rsidR="00636B01" w:rsidRPr="00C57F04">
        <w:rPr>
          <w:color w:val="000000" w:themeColor="text1"/>
          <w:sz w:val="24"/>
          <w:szCs w:val="24"/>
        </w:rPr>
        <w:t>изв</w:t>
      </w:r>
      <w:proofErr w:type="spellEnd"/>
      <w:r w:rsidR="00636B01" w:rsidRPr="00C57F04">
        <w:rPr>
          <w:color w:val="000000" w:themeColor="text1"/>
          <w:sz w:val="24"/>
          <w:szCs w:val="24"/>
        </w:rPr>
        <w:t xml:space="preserve">. </w:t>
      </w:r>
      <w:r w:rsidR="00636B01" w:rsidRPr="00F97032">
        <w:rPr>
          <w:color w:val="000000" w:themeColor="text1"/>
          <w:sz w:val="24"/>
          <w:szCs w:val="24"/>
        </w:rPr>
        <w:t>0356500001424002097</w:t>
      </w:r>
      <w:r w:rsidR="00636B01" w:rsidRPr="00C57F04">
        <w:rPr>
          <w:color w:val="000000" w:themeColor="text1"/>
          <w:sz w:val="24"/>
          <w:szCs w:val="24"/>
        </w:rPr>
        <w:t>).</w:t>
      </w:r>
    </w:p>
    <w:p w14:paraId="3CF88F56" w14:textId="5E4E2620" w:rsidR="00856F33" w:rsidRPr="005062DC" w:rsidRDefault="00FC6201" w:rsidP="00807E23">
      <w:pPr>
        <w:tabs>
          <w:tab w:val="left" w:pos="993"/>
        </w:tabs>
        <w:spacing w:line="276" w:lineRule="auto"/>
        <w:ind w:firstLine="709"/>
        <w:contextualSpacing/>
        <w:jc w:val="center"/>
        <w:rPr>
          <w:b/>
          <w:color w:val="000000" w:themeColor="text1"/>
          <w:sz w:val="24"/>
          <w:szCs w:val="24"/>
        </w:rPr>
      </w:pPr>
      <w:r w:rsidRPr="005062DC">
        <w:rPr>
          <w:b/>
          <w:color w:val="000000" w:themeColor="text1"/>
          <w:sz w:val="24"/>
          <w:szCs w:val="24"/>
        </w:rPr>
        <w:t>УСТАНОВИЛА:</w:t>
      </w:r>
    </w:p>
    <w:p w14:paraId="5810F9EF" w14:textId="4F8BC5D8" w:rsidR="00C605A7" w:rsidRPr="005E4212" w:rsidRDefault="00C605A7" w:rsidP="00DD798D">
      <w:pPr>
        <w:ind w:firstLine="709"/>
        <w:contextualSpacing/>
        <w:jc w:val="both"/>
        <w:rPr>
          <w:color w:val="000000" w:themeColor="text1"/>
          <w:sz w:val="24"/>
          <w:szCs w:val="24"/>
        </w:rPr>
      </w:pPr>
      <w:r w:rsidRPr="005E4212">
        <w:rPr>
          <w:color w:val="000000" w:themeColor="text1"/>
          <w:sz w:val="24"/>
          <w:szCs w:val="24"/>
        </w:rPr>
        <w:t xml:space="preserve">Уведомлением Пермского УФАС России рассмотрение обращения было назначено на </w:t>
      </w:r>
      <w:r w:rsidR="00636B01">
        <w:rPr>
          <w:color w:val="000000" w:themeColor="text1"/>
          <w:sz w:val="24"/>
          <w:szCs w:val="24"/>
        </w:rPr>
        <w:t>23</w:t>
      </w:r>
      <w:r w:rsidRPr="005E4212">
        <w:rPr>
          <w:color w:val="000000" w:themeColor="text1"/>
          <w:sz w:val="24"/>
          <w:szCs w:val="24"/>
        </w:rPr>
        <w:t>.0</w:t>
      </w:r>
      <w:r w:rsidR="004A0197">
        <w:rPr>
          <w:color w:val="000000" w:themeColor="text1"/>
          <w:sz w:val="24"/>
          <w:szCs w:val="24"/>
        </w:rPr>
        <w:t>9</w:t>
      </w:r>
      <w:r w:rsidRPr="005E4212">
        <w:rPr>
          <w:color w:val="000000" w:themeColor="text1"/>
          <w:sz w:val="24"/>
          <w:szCs w:val="24"/>
        </w:rPr>
        <w:t>.</w:t>
      </w:r>
      <w:r w:rsidR="007077DD" w:rsidRPr="005E4212">
        <w:rPr>
          <w:color w:val="000000" w:themeColor="text1"/>
          <w:sz w:val="24"/>
          <w:szCs w:val="24"/>
        </w:rPr>
        <w:t xml:space="preserve">2024 </w:t>
      </w:r>
      <w:r w:rsidR="002C6E18" w:rsidRPr="005E4212">
        <w:rPr>
          <w:color w:val="000000" w:themeColor="text1"/>
          <w:sz w:val="24"/>
          <w:szCs w:val="24"/>
        </w:rPr>
        <w:t>г.</w:t>
      </w:r>
      <w:r w:rsidR="00FA7116" w:rsidRPr="005E4212">
        <w:rPr>
          <w:color w:val="000000" w:themeColor="text1"/>
          <w:sz w:val="24"/>
          <w:szCs w:val="24"/>
        </w:rPr>
        <w:t>,</w:t>
      </w:r>
      <w:r w:rsidR="002C6E18" w:rsidRPr="005E4212">
        <w:rPr>
          <w:color w:val="000000" w:themeColor="text1"/>
          <w:sz w:val="24"/>
          <w:szCs w:val="24"/>
        </w:rPr>
        <w:t xml:space="preserve"> </w:t>
      </w:r>
      <w:r w:rsidR="007077DD" w:rsidRPr="005E4212">
        <w:rPr>
          <w:color w:val="000000" w:themeColor="text1"/>
          <w:sz w:val="24"/>
          <w:szCs w:val="24"/>
        </w:rPr>
        <w:t>в 1</w:t>
      </w:r>
      <w:r w:rsidR="00636B01">
        <w:rPr>
          <w:color w:val="000000" w:themeColor="text1"/>
          <w:sz w:val="24"/>
          <w:szCs w:val="24"/>
        </w:rPr>
        <w:t>4</w:t>
      </w:r>
      <w:r w:rsidRPr="005E4212">
        <w:rPr>
          <w:color w:val="000000" w:themeColor="text1"/>
          <w:sz w:val="24"/>
          <w:szCs w:val="24"/>
        </w:rPr>
        <w:t>:</w:t>
      </w:r>
      <w:r w:rsidR="00636B01">
        <w:rPr>
          <w:color w:val="000000" w:themeColor="text1"/>
          <w:sz w:val="24"/>
          <w:szCs w:val="24"/>
        </w:rPr>
        <w:t>3</w:t>
      </w:r>
      <w:r w:rsidRPr="005E4212">
        <w:rPr>
          <w:color w:val="000000" w:themeColor="text1"/>
          <w:sz w:val="24"/>
          <w:szCs w:val="24"/>
        </w:rPr>
        <w:t xml:space="preserve">0 ч. </w:t>
      </w:r>
    </w:p>
    <w:p w14:paraId="4BE7BBA6" w14:textId="1EFEEE2D" w:rsidR="00AE094A" w:rsidRPr="00425F9B" w:rsidRDefault="007E157F" w:rsidP="00425F9B">
      <w:pPr>
        <w:ind w:firstLine="708"/>
        <w:jc w:val="both"/>
        <w:rPr>
          <w:color w:val="000000" w:themeColor="text1"/>
          <w:sz w:val="24"/>
          <w:szCs w:val="24"/>
        </w:rPr>
      </w:pPr>
      <w:r w:rsidRPr="005E4212">
        <w:rPr>
          <w:color w:val="000000" w:themeColor="text1"/>
          <w:sz w:val="24"/>
          <w:szCs w:val="24"/>
        </w:rPr>
        <w:t>Согласно извещению</w:t>
      </w:r>
      <w:r w:rsidR="00E15B13" w:rsidRPr="005E4212">
        <w:rPr>
          <w:color w:val="000000" w:themeColor="text1"/>
          <w:sz w:val="24"/>
          <w:szCs w:val="24"/>
        </w:rPr>
        <w:t>,</w:t>
      </w:r>
      <w:r w:rsidR="001A2B8B" w:rsidRPr="005E4212">
        <w:rPr>
          <w:color w:val="000000" w:themeColor="text1"/>
          <w:sz w:val="24"/>
          <w:szCs w:val="24"/>
        </w:rPr>
        <w:t xml:space="preserve"> </w:t>
      </w:r>
      <w:r w:rsidR="00AE094A" w:rsidRPr="005E4212">
        <w:rPr>
          <w:color w:val="000000" w:themeColor="text1"/>
          <w:sz w:val="24"/>
          <w:szCs w:val="24"/>
        </w:rPr>
        <w:t xml:space="preserve">Заказчиком проводился </w:t>
      </w:r>
      <w:r w:rsidR="00127B78" w:rsidRPr="005E4212">
        <w:rPr>
          <w:color w:val="000000" w:themeColor="text1"/>
          <w:sz w:val="24"/>
          <w:szCs w:val="24"/>
        </w:rPr>
        <w:t xml:space="preserve">электронный аукцион </w:t>
      </w:r>
      <w:r w:rsidR="00807E23" w:rsidRPr="005E4212">
        <w:rPr>
          <w:color w:val="000000" w:themeColor="text1"/>
          <w:sz w:val="24"/>
          <w:szCs w:val="24"/>
        </w:rPr>
        <w:t xml:space="preserve">на </w:t>
      </w:r>
      <w:r w:rsidR="001E19C8">
        <w:rPr>
          <w:color w:val="000000" w:themeColor="text1"/>
          <w:sz w:val="24"/>
          <w:szCs w:val="24"/>
        </w:rPr>
        <w:t>к</w:t>
      </w:r>
      <w:r w:rsidR="001E19C8" w:rsidRPr="001E19C8">
        <w:rPr>
          <w:color w:val="000000" w:themeColor="text1"/>
          <w:sz w:val="24"/>
          <w:szCs w:val="24"/>
        </w:rPr>
        <w:t>апитальный ремонт МАУ "СОК", по адресу: Пермский край, г. Чусовой, ул. Ленина, 9б (зал самбо и раздевальные помещения)</w:t>
      </w:r>
      <w:r w:rsidR="00425F9B" w:rsidRPr="00D7067D">
        <w:rPr>
          <w:color w:val="000000" w:themeColor="text1"/>
          <w:sz w:val="24"/>
          <w:szCs w:val="24"/>
        </w:rPr>
        <w:t>.</w:t>
      </w:r>
      <w:r w:rsidR="00425F9B" w:rsidRPr="00C57F04">
        <w:rPr>
          <w:color w:val="000000" w:themeColor="text1"/>
          <w:sz w:val="24"/>
          <w:szCs w:val="24"/>
        </w:rPr>
        <w:t xml:space="preserve"> </w:t>
      </w:r>
      <w:r w:rsidR="00AE094A" w:rsidRPr="005E4212">
        <w:rPr>
          <w:color w:val="000000" w:themeColor="text1"/>
          <w:sz w:val="24"/>
          <w:szCs w:val="24"/>
        </w:rPr>
        <w:t>Начальная (максимальная) цена контракта –</w:t>
      </w:r>
      <w:r w:rsidR="00342318" w:rsidRPr="005E4212">
        <w:rPr>
          <w:color w:val="000000" w:themeColor="text1"/>
          <w:sz w:val="24"/>
          <w:szCs w:val="24"/>
        </w:rPr>
        <w:t xml:space="preserve"> </w:t>
      </w:r>
      <w:r w:rsidR="001E19C8" w:rsidRPr="001E19C8">
        <w:rPr>
          <w:color w:val="000000" w:themeColor="text1"/>
          <w:sz w:val="24"/>
          <w:szCs w:val="24"/>
        </w:rPr>
        <w:t>4 141 198,68</w:t>
      </w:r>
      <w:r w:rsidR="001E19C8">
        <w:rPr>
          <w:color w:val="000000" w:themeColor="text1"/>
          <w:sz w:val="24"/>
          <w:szCs w:val="24"/>
        </w:rPr>
        <w:t xml:space="preserve"> </w:t>
      </w:r>
      <w:r w:rsidR="00807430" w:rsidRPr="005E4212">
        <w:rPr>
          <w:color w:val="000000" w:themeColor="text1"/>
          <w:sz w:val="24"/>
          <w:szCs w:val="24"/>
        </w:rPr>
        <w:t>руб.</w:t>
      </w:r>
    </w:p>
    <w:p w14:paraId="3B68766E" w14:textId="4C64D1F1" w:rsidR="002A3B3E" w:rsidRPr="005E4212" w:rsidRDefault="008E1379" w:rsidP="005E4212">
      <w:pPr>
        <w:pStyle w:val="Style14"/>
        <w:widowControl/>
        <w:spacing w:line="240" w:lineRule="auto"/>
        <w:ind w:firstLine="709"/>
        <w:contextualSpacing/>
        <w:jc w:val="both"/>
        <w:rPr>
          <w:b/>
          <w:color w:val="000000" w:themeColor="text1"/>
        </w:rPr>
      </w:pPr>
      <w:r w:rsidRPr="005E4212">
        <w:rPr>
          <w:b/>
          <w:color w:val="000000" w:themeColor="text1"/>
        </w:rPr>
        <w:t>Исследовав и оценив представленные документы, а также в ходе проведения внеплановой проверки, осуществленной Комиссией Пермского УФАС России в соответствии с</w:t>
      </w:r>
      <w:r w:rsidR="00525628" w:rsidRPr="005E4212">
        <w:rPr>
          <w:b/>
          <w:color w:val="000000" w:themeColor="text1"/>
        </w:rPr>
        <w:t xml:space="preserve"> ч.</w:t>
      </w:r>
      <w:r w:rsidR="000E1859" w:rsidRPr="005E4212">
        <w:rPr>
          <w:b/>
          <w:color w:val="000000" w:themeColor="text1"/>
        </w:rPr>
        <w:t xml:space="preserve"> </w:t>
      </w:r>
      <w:r w:rsidR="00525628" w:rsidRPr="005E4212">
        <w:rPr>
          <w:b/>
          <w:color w:val="000000" w:themeColor="text1"/>
        </w:rPr>
        <w:t xml:space="preserve">3 ст. 99 </w:t>
      </w:r>
      <w:r w:rsidR="00F2606A" w:rsidRPr="005E4212">
        <w:rPr>
          <w:b/>
          <w:color w:val="000000" w:themeColor="text1"/>
        </w:rPr>
        <w:t>Федерального закона от 05.04.2013 г. № 44-ФЗ «О контрактной системе в сфере закупок товаров, работ, услуг для обеспечения государственных и муниципальных нужд»</w:t>
      </w:r>
      <w:r w:rsidR="004B3B67" w:rsidRPr="005E4212">
        <w:rPr>
          <w:b/>
          <w:color w:val="000000" w:themeColor="text1"/>
        </w:rPr>
        <w:t xml:space="preserve"> (далее – Закона о закупках)</w:t>
      </w:r>
      <w:r w:rsidR="00525628" w:rsidRPr="005E4212">
        <w:rPr>
          <w:b/>
          <w:color w:val="000000" w:themeColor="text1"/>
        </w:rPr>
        <w:t xml:space="preserve">, </w:t>
      </w:r>
      <w:r w:rsidRPr="005E4212">
        <w:rPr>
          <w:b/>
          <w:color w:val="000000" w:themeColor="text1"/>
        </w:rPr>
        <w:t>установлено следующее.</w:t>
      </w:r>
    </w:p>
    <w:p w14:paraId="24DA1D98" w14:textId="18A0DD8E" w:rsidR="00F2606A" w:rsidRPr="005E4212" w:rsidRDefault="001E19C8" w:rsidP="005E4212">
      <w:pPr>
        <w:pStyle w:val="Style14"/>
        <w:spacing w:line="240" w:lineRule="auto"/>
        <w:ind w:firstLine="709"/>
        <w:contextualSpacing/>
        <w:jc w:val="both"/>
        <w:rPr>
          <w:color w:val="000000" w:themeColor="text1"/>
        </w:rPr>
      </w:pPr>
      <w:r>
        <w:rPr>
          <w:color w:val="000000" w:themeColor="text1"/>
        </w:rPr>
        <w:t>22</w:t>
      </w:r>
      <w:r w:rsidR="00F2606A" w:rsidRPr="005E4212">
        <w:rPr>
          <w:color w:val="000000" w:themeColor="text1"/>
        </w:rPr>
        <w:t>.</w:t>
      </w:r>
      <w:r>
        <w:rPr>
          <w:color w:val="000000" w:themeColor="text1"/>
        </w:rPr>
        <w:t>04</w:t>
      </w:r>
      <w:r w:rsidR="00F2606A" w:rsidRPr="005E4212">
        <w:rPr>
          <w:color w:val="000000" w:themeColor="text1"/>
        </w:rPr>
        <w:t>.202</w:t>
      </w:r>
      <w:r>
        <w:rPr>
          <w:color w:val="000000" w:themeColor="text1"/>
        </w:rPr>
        <w:t>4</w:t>
      </w:r>
      <w:r w:rsidR="0025279A">
        <w:rPr>
          <w:color w:val="000000" w:themeColor="text1"/>
        </w:rPr>
        <w:t xml:space="preserve"> </w:t>
      </w:r>
      <w:r w:rsidR="00F2606A" w:rsidRPr="005E4212">
        <w:rPr>
          <w:color w:val="000000" w:themeColor="text1"/>
        </w:rPr>
        <w:t xml:space="preserve">г. между Заказчиком и </w:t>
      </w:r>
      <w:r w:rsidR="00127B78" w:rsidRPr="005E4212">
        <w:rPr>
          <w:color w:val="000000" w:themeColor="text1"/>
        </w:rPr>
        <w:t xml:space="preserve">Подрядчиком </w:t>
      </w:r>
      <w:r w:rsidR="00F2606A" w:rsidRPr="005E4212">
        <w:rPr>
          <w:color w:val="000000" w:themeColor="text1"/>
        </w:rPr>
        <w:t>заключен контракт</w:t>
      </w:r>
      <w:r w:rsidR="009172A0" w:rsidRPr="005E4212">
        <w:rPr>
          <w:color w:val="000000" w:themeColor="text1"/>
        </w:rPr>
        <w:t xml:space="preserve"> </w:t>
      </w:r>
      <w:r w:rsidR="00053417" w:rsidRPr="005E4212">
        <w:rPr>
          <w:color w:val="000000" w:themeColor="text1"/>
        </w:rPr>
        <w:t xml:space="preserve">№ </w:t>
      </w:r>
      <w:r w:rsidRPr="001E19C8">
        <w:t>24002097</w:t>
      </w:r>
      <w:r w:rsidR="004232AC" w:rsidRPr="005E4212">
        <w:rPr>
          <w:color w:val="000000" w:themeColor="text1"/>
        </w:rPr>
        <w:t xml:space="preserve"> </w:t>
      </w:r>
      <w:r w:rsidR="00433199" w:rsidRPr="005E4212">
        <w:rPr>
          <w:color w:val="000000" w:themeColor="text1"/>
        </w:rPr>
        <w:t>на</w:t>
      </w:r>
      <w:r>
        <w:rPr>
          <w:color w:val="000000" w:themeColor="text1"/>
        </w:rPr>
        <w:t xml:space="preserve"> к</w:t>
      </w:r>
      <w:r w:rsidRPr="001E19C8">
        <w:rPr>
          <w:color w:val="000000" w:themeColor="text1"/>
        </w:rPr>
        <w:t>апитальный ремонт МАУ "СОК", по адресу: Пермский край, г. Чусовой, ул. Ленина, 9б (зал самбо и раздевальные помещения)</w:t>
      </w:r>
      <w:r w:rsidR="00425F9B">
        <w:rPr>
          <w:color w:val="000000" w:themeColor="text1"/>
        </w:rPr>
        <w:t xml:space="preserve"> </w:t>
      </w:r>
      <w:r w:rsidR="00196C53">
        <w:rPr>
          <w:color w:val="000000" w:themeColor="text1"/>
        </w:rPr>
        <w:t xml:space="preserve"> (далее – Контракт)</w:t>
      </w:r>
      <w:r w:rsidR="005E4212" w:rsidRPr="005E4212">
        <w:rPr>
          <w:color w:val="000000" w:themeColor="text1"/>
        </w:rPr>
        <w:t>.</w:t>
      </w:r>
    </w:p>
    <w:p w14:paraId="1BFC2F30" w14:textId="57469DAF" w:rsidR="00561B8F" w:rsidRPr="005E4212" w:rsidRDefault="00561B8F" w:rsidP="005E4212">
      <w:pPr>
        <w:ind w:firstLine="709"/>
        <w:contextualSpacing/>
        <w:jc w:val="both"/>
        <w:rPr>
          <w:rFonts w:eastAsia="JCBLight"/>
          <w:sz w:val="24"/>
          <w:szCs w:val="24"/>
        </w:rPr>
      </w:pPr>
      <w:r w:rsidRPr="005E4212">
        <w:rPr>
          <w:rFonts w:eastAsia="JCBLight"/>
          <w:sz w:val="24"/>
          <w:szCs w:val="24"/>
        </w:rPr>
        <w:t>В связи с невыполне</w:t>
      </w:r>
      <w:r w:rsidR="00AC1A20" w:rsidRPr="005E4212">
        <w:rPr>
          <w:rFonts w:eastAsia="JCBLight"/>
          <w:sz w:val="24"/>
          <w:szCs w:val="24"/>
        </w:rPr>
        <w:t>нием условий контракта</w:t>
      </w:r>
      <w:r w:rsidR="009A09C2" w:rsidRPr="005E4212">
        <w:rPr>
          <w:rFonts w:eastAsia="JCBLight"/>
          <w:sz w:val="24"/>
          <w:szCs w:val="24"/>
        </w:rPr>
        <w:t>,</w:t>
      </w:r>
      <w:r w:rsidR="00127B78" w:rsidRPr="005E4212">
        <w:rPr>
          <w:rFonts w:eastAsia="JCBLight"/>
          <w:sz w:val="24"/>
          <w:szCs w:val="24"/>
        </w:rPr>
        <w:t xml:space="preserve"> </w:t>
      </w:r>
      <w:r w:rsidR="001E19C8">
        <w:rPr>
          <w:rFonts w:eastAsia="JCBLight"/>
          <w:sz w:val="24"/>
          <w:szCs w:val="24"/>
        </w:rPr>
        <w:t>02.09</w:t>
      </w:r>
      <w:r w:rsidRPr="005E4212">
        <w:rPr>
          <w:rFonts w:eastAsia="JCBLight"/>
          <w:sz w:val="24"/>
          <w:szCs w:val="24"/>
        </w:rPr>
        <w:t>.2024 г. Заказчиком было сформировано решение об одностороннем отказе от исполнения контракта.</w:t>
      </w:r>
    </w:p>
    <w:p w14:paraId="34AB0BFF" w14:textId="5980F25F"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Согласно условиям Контракта</w:t>
      </w:r>
      <w:r w:rsidR="00433199" w:rsidRPr="005E4212">
        <w:rPr>
          <w:rFonts w:ascii="Times New Roman" w:hAnsi="Times New Roman" w:cs="Times New Roman"/>
          <w:color w:val="000000" w:themeColor="text1"/>
          <w:sz w:val="24"/>
          <w:szCs w:val="24"/>
        </w:rPr>
        <w:t>.</w:t>
      </w:r>
    </w:p>
    <w:p w14:paraId="01F96E72" w14:textId="7A8180D9" w:rsidR="006F7256" w:rsidRPr="006F7256" w:rsidRDefault="006F7256" w:rsidP="006F7256">
      <w:pPr>
        <w:tabs>
          <w:tab w:val="left" w:pos="1134"/>
          <w:tab w:val="left" w:pos="1276"/>
        </w:tabs>
        <w:autoSpaceDE w:val="0"/>
        <w:autoSpaceDN w:val="0"/>
        <w:adjustRightInd w:val="0"/>
        <w:ind w:firstLine="709"/>
        <w:jc w:val="both"/>
        <w:rPr>
          <w:color w:val="000000" w:themeColor="text1"/>
          <w:sz w:val="24"/>
          <w:szCs w:val="24"/>
        </w:rPr>
      </w:pPr>
      <w:r>
        <w:rPr>
          <w:color w:val="000000" w:themeColor="text1"/>
          <w:sz w:val="24"/>
          <w:szCs w:val="24"/>
        </w:rPr>
        <w:t>1.1. Предмет Контракта: к</w:t>
      </w:r>
      <w:r w:rsidRPr="006F7256">
        <w:rPr>
          <w:color w:val="000000" w:themeColor="text1"/>
          <w:sz w:val="24"/>
          <w:szCs w:val="24"/>
        </w:rPr>
        <w:t xml:space="preserve">апитальный ремонт МАУ "СОК", по адресу: Пермский край, г. Чусовой, ул. Ленина, 9б (зал самбо и раздевальные помещения) (далее - работа).            </w:t>
      </w:r>
    </w:p>
    <w:p w14:paraId="590EC256" w14:textId="77777777" w:rsidR="006F7256" w:rsidRPr="006F7256" w:rsidRDefault="006F7256" w:rsidP="006F7256">
      <w:pPr>
        <w:tabs>
          <w:tab w:val="left" w:pos="1134"/>
          <w:tab w:val="left" w:pos="1276"/>
        </w:tabs>
        <w:autoSpaceDE w:val="0"/>
        <w:autoSpaceDN w:val="0"/>
        <w:adjustRightInd w:val="0"/>
        <w:ind w:firstLine="709"/>
        <w:jc w:val="both"/>
        <w:rPr>
          <w:color w:val="000000" w:themeColor="text1"/>
          <w:sz w:val="24"/>
          <w:szCs w:val="24"/>
        </w:rPr>
      </w:pPr>
      <w:r w:rsidRPr="006F7256">
        <w:rPr>
          <w:color w:val="000000" w:themeColor="text1"/>
          <w:sz w:val="24"/>
          <w:szCs w:val="24"/>
        </w:rPr>
        <w:t>1.2. Подрядчик обязуется выполнить работу, а Заказчик обязуется принять и оплатить результат выполненных работ на условиях и в порядке, установленных настоящим Контрактом.</w:t>
      </w:r>
    </w:p>
    <w:p w14:paraId="26423C8E" w14:textId="77777777" w:rsidR="006F7256" w:rsidRPr="006F7256" w:rsidRDefault="006F7256" w:rsidP="006F7256">
      <w:pPr>
        <w:tabs>
          <w:tab w:val="left" w:pos="1134"/>
          <w:tab w:val="left" w:pos="1276"/>
        </w:tabs>
        <w:autoSpaceDE w:val="0"/>
        <w:autoSpaceDN w:val="0"/>
        <w:adjustRightInd w:val="0"/>
        <w:ind w:firstLine="709"/>
        <w:jc w:val="both"/>
        <w:rPr>
          <w:color w:val="000000" w:themeColor="text1"/>
          <w:sz w:val="24"/>
          <w:szCs w:val="24"/>
        </w:rPr>
      </w:pPr>
      <w:r w:rsidRPr="006F7256">
        <w:rPr>
          <w:color w:val="000000" w:themeColor="text1"/>
          <w:sz w:val="24"/>
          <w:szCs w:val="24"/>
        </w:rPr>
        <w:t>1.3. Объем работ, требования к качеству, порядку выполнения работ определяются Техническим заданием (Приложение № 1 к Контракту), иными приложениями к настоящему Контракту, являющимися неотъемлемой частью настоящего Контракта.</w:t>
      </w:r>
    </w:p>
    <w:p w14:paraId="5619DFDD" w14:textId="03C00745" w:rsidR="006F7256" w:rsidRPr="006F7256" w:rsidRDefault="006F7256" w:rsidP="006F7256">
      <w:pPr>
        <w:tabs>
          <w:tab w:val="left" w:pos="1134"/>
          <w:tab w:val="left" w:pos="1276"/>
        </w:tabs>
        <w:autoSpaceDE w:val="0"/>
        <w:autoSpaceDN w:val="0"/>
        <w:adjustRightInd w:val="0"/>
        <w:ind w:firstLine="709"/>
        <w:jc w:val="both"/>
        <w:rPr>
          <w:color w:val="000000" w:themeColor="text1"/>
          <w:sz w:val="24"/>
          <w:szCs w:val="24"/>
        </w:rPr>
      </w:pPr>
      <w:r w:rsidRPr="006F7256">
        <w:rPr>
          <w:color w:val="000000" w:themeColor="text1"/>
          <w:sz w:val="24"/>
          <w:szCs w:val="24"/>
        </w:rPr>
        <w:t>1.4.</w:t>
      </w:r>
      <w:r>
        <w:rPr>
          <w:color w:val="000000" w:themeColor="text1"/>
          <w:sz w:val="24"/>
          <w:szCs w:val="24"/>
        </w:rPr>
        <w:t xml:space="preserve"> Срок начала выполнения работ: </w:t>
      </w:r>
      <w:r w:rsidRPr="006F7256">
        <w:rPr>
          <w:color w:val="000000" w:themeColor="text1"/>
          <w:sz w:val="24"/>
          <w:szCs w:val="24"/>
        </w:rPr>
        <w:t>01.06.2024 г. (срок начала выполнения работ не может быть ранее даты заключения Контракта).</w:t>
      </w:r>
    </w:p>
    <w:p w14:paraId="74D34CB5" w14:textId="4DC768D9" w:rsidR="009F5226" w:rsidRDefault="006F7256" w:rsidP="006F7256">
      <w:pPr>
        <w:tabs>
          <w:tab w:val="left" w:pos="1134"/>
          <w:tab w:val="left" w:pos="1276"/>
        </w:tabs>
        <w:autoSpaceDE w:val="0"/>
        <w:autoSpaceDN w:val="0"/>
        <w:adjustRightInd w:val="0"/>
        <w:ind w:firstLine="709"/>
        <w:jc w:val="both"/>
        <w:rPr>
          <w:color w:val="000000" w:themeColor="text1"/>
          <w:sz w:val="24"/>
          <w:szCs w:val="24"/>
        </w:rPr>
      </w:pPr>
      <w:r w:rsidRPr="006F7256">
        <w:rPr>
          <w:color w:val="000000" w:themeColor="text1"/>
          <w:sz w:val="24"/>
          <w:szCs w:val="24"/>
        </w:rPr>
        <w:t>1.5. Ср</w:t>
      </w:r>
      <w:r>
        <w:rPr>
          <w:color w:val="000000" w:themeColor="text1"/>
          <w:sz w:val="24"/>
          <w:szCs w:val="24"/>
        </w:rPr>
        <w:t xml:space="preserve">ок окончания выполнения работ: </w:t>
      </w:r>
      <w:r w:rsidRPr="006F7256">
        <w:rPr>
          <w:color w:val="000000" w:themeColor="text1"/>
          <w:sz w:val="24"/>
          <w:szCs w:val="24"/>
        </w:rPr>
        <w:t>15.07.2024 г.</w:t>
      </w:r>
    </w:p>
    <w:p w14:paraId="63CD5B90" w14:textId="4633676B" w:rsidR="00561B8F" w:rsidRPr="005E4212" w:rsidRDefault="00561B8F" w:rsidP="005E4212">
      <w:pPr>
        <w:tabs>
          <w:tab w:val="left" w:pos="1134"/>
          <w:tab w:val="left" w:pos="1276"/>
        </w:tabs>
        <w:autoSpaceDE w:val="0"/>
        <w:autoSpaceDN w:val="0"/>
        <w:adjustRightInd w:val="0"/>
        <w:ind w:firstLine="709"/>
        <w:jc w:val="both"/>
        <w:rPr>
          <w:color w:val="000000" w:themeColor="text1"/>
          <w:sz w:val="24"/>
          <w:szCs w:val="24"/>
        </w:rPr>
      </w:pPr>
      <w:r w:rsidRPr="005E4212">
        <w:rPr>
          <w:color w:val="000000" w:themeColor="text1"/>
          <w:sz w:val="24"/>
          <w:szCs w:val="24"/>
        </w:rPr>
        <w:t>В соответствии со ст. 309 Гражданского кодекса РФ (далее – ГК РФ) обязательства должны исполняться надлежащим образом в соответствии с условиями обязательства и требованиями закона, иных правовых актов, а при отсутствии таких условий и требований - в соответствии с обычаями или иными обычно предъявляемыми требованиями.</w:t>
      </w:r>
    </w:p>
    <w:p w14:paraId="583E877E" w14:textId="77777777" w:rsidR="00561B8F" w:rsidRPr="005E4212" w:rsidRDefault="00561B8F" w:rsidP="005E4212">
      <w:pPr>
        <w:tabs>
          <w:tab w:val="left" w:pos="1276"/>
        </w:tabs>
        <w:ind w:firstLine="709"/>
        <w:contextualSpacing/>
        <w:jc w:val="both"/>
        <w:rPr>
          <w:rFonts w:eastAsia="JCBLight"/>
          <w:sz w:val="24"/>
          <w:szCs w:val="24"/>
        </w:rPr>
      </w:pPr>
      <w:r w:rsidRPr="005E4212">
        <w:rPr>
          <w:rFonts w:eastAsia="JCBLight"/>
          <w:sz w:val="24"/>
          <w:szCs w:val="24"/>
        </w:rPr>
        <w:t>В соответствии со ст. 310 ГК РФ односторонний отказ от исполнения обязательства и одностороннее изменение его условий не допускаются, за исключением случаев, предусмотренных законом. Односторонний отказ от исполнения обязательства, связанного с осуществлением его сторонами предпринимательской деятельности, и одностороннее изменение условий такого обязательства допускаются также в случаях, предусмотренных договором, если иное не вытекает из закона или существа обязательства.</w:t>
      </w:r>
    </w:p>
    <w:p w14:paraId="52BF105B" w14:textId="77777777" w:rsidR="00ED3F54" w:rsidRPr="005E4212" w:rsidRDefault="00ED3F54" w:rsidP="005E4212">
      <w:pPr>
        <w:pStyle w:val="ConsPlusNormal"/>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Согласно ч. 1 ст. 702 ГК РФ по договору подряда одна сторона (подрядчик) обязуется выполнить по заданию другой стороны (заказчика) определенную работу и сдать ее результат заказчику, а заказчик обязуется принять результат работы и оплатить его.</w:t>
      </w:r>
    </w:p>
    <w:p w14:paraId="06E35AD7" w14:textId="77777777" w:rsidR="00ED3F54" w:rsidRPr="005E4212" w:rsidRDefault="00ED3F54" w:rsidP="005E4212">
      <w:pPr>
        <w:pStyle w:val="ConsPlusNormal"/>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 xml:space="preserve">Согласно ч. 1 ст. 708 ГК РФ, в договоре подряда указываются начальный и конечный сроки выполнения работы. По согласованию между сторонами в договоре могут быть предусмотрены </w:t>
      </w:r>
      <w:r w:rsidRPr="005E4212">
        <w:rPr>
          <w:rFonts w:ascii="Times New Roman" w:hAnsi="Times New Roman" w:cs="Times New Roman"/>
          <w:color w:val="000000" w:themeColor="text1"/>
          <w:sz w:val="24"/>
          <w:szCs w:val="24"/>
        </w:rPr>
        <w:lastRenderedPageBreak/>
        <w:t>также сроки завершения отдельных этапов работы (промежуточные сроки).</w:t>
      </w:r>
    </w:p>
    <w:p w14:paraId="5B208D2C" w14:textId="77777777" w:rsidR="00ED3F54" w:rsidRPr="005E4212" w:rsidRDefault="00ED3F54" w:rsidP="005E4212">
      <w:pPr>
        <w:pStyle w:val="ConsPlusNormal"/>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Если иное не установлено законом, иными правовыми актами или не предусмотрено договором, подрядчик несет ответственность за нарушение как начального и конечного, так и промежуточных сроков выполнения работы.</w:t>
      </w:r>
    </w:p>
    <w:p w14:paraId="0AD4AB20" w14:textId="77777777" w:rsidR="00ED3F54" w:rsidRPr="005E4212" w:rsidRDefault="00ED3F54" w:rsidP="005E4212">
      <w:pPr>
        <w:pStyle w:val="ConsPlusNormal"/>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В ч. 2 ст. 715 ГК РФ предусмотрено, что если подрядчик не приступает своевременно к исполнению договора подряда или выполняет работу настолько медленно, что окончание ее к сроку становится явно невозможным, заказчик вправе отказаться от исполнения договора и потребовать возмещения убытков.</w:t>
      </w:r>
    </w:p>
    <w:p w14:paraId="1BB5B1CF" w14:textId="77777777" w:rsidR="00ED3F54" w:rsidRPr="005E4212" w:rsidRDefault="00ED3F54" w:rsidP="005E4212">
      <w:pPr>
        <w:pStyle w:val="ConsPlusNormal"/>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 xml:space="preserve">Качество выполненной подрядчиком работы должно соответствовать условиям договора подряда, а при отсутствии или неполноте условий договора требованиям, обычно предъявляемым к работам соответствующего рода (п. 1 ст. 721 ГК РФ). </w:t>
      </w:r>
    </w:p>
    <w:p w14:paraId="3C9DF3E1" w14:textId="6EE3AA88" w:rsidR="00BB5783" w:rsidRPr="005E4212" w:rsidRDefault="00ED3F54" w:rsidP="005E4212">
      <w:pPr>
        <w:pStyle w:val="ConsPlusNormal"/>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Если отступления в работе от условий договора подряда или иные недостатки результата работы в установленный заказчиком разумный срок не были устранены либо являются существенными и неустранимыми, заказчик вправе отказаться от исполнения договора и потребовать возмещения причиненных убытков (ч. 3 ст. 723 ГК РФ).</w:t>
      </w:r>
    </w:p>
    <w:p w14:paraId="42CA2554" w14:textId="2B8C336F" w:rsidR="00561B8F" w:rsidRPr="005E4212" w:rsidRDefault="00561B8F" w:rsidP="005E4212">
      <w:pPr>
        <w:tabs>
          <w:tab w:val="left" w:pos="1276"/>
        </w:tabs>
        <w:ind w:firstLine="709"/>
        <w:contextualSpacing/>
        <w:jc w:val="both"/>
        <w:rPr>
          <w:rFonts w:eastAsia="JCBLight"/>
          <w:sz w:val="24"/>
          <w:szCs w:val="24"/>
        </w:rPr>
      </w:pPr>
      <w:r w:rsidRPr="005E4212">
        <w:rPr>
          <w:rFonts w:eastAsia="JCBLight"/>
          <w:sz w:val="24"/>
          <w:szCs w:val="24"/>
        </w:rPr>
        <w:t>На основании ч. 9 ст. 95 Закона о закупках, Заказчик вправе принять решение об одностороннем отказе от исполнения контракта по основаниям, предусмотренным ГК РФ для одностороннего отказа от исполнения отдельных видов обязательств, при условии, если это было предусмотрено контрактом.</w:t>
      </w:r>
    </w:p>
    <w:p w14:paraId="65C6D3C7" w14:textId="77777777" w:rsidR="006F7256" w:rsidRDefault="00561B8F" w:rsidP="006F7256">
      <w:pPr>
        <w:pStyle w:val="ConsPlusNormal"/>
        <w:tabs>
          <w:tab w:val="left" w:pos="1276"/>
        </w:tabs>
        <w:ind w:firstLine="709"/>
        <w:jc w:val="both"/>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Данное право Заказчика также предусмотрено следующими положениями Контракта:</w:t>
      </w:r>
    </w:p>
    <w:p w14:paraId="05FFD6C7"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8.9. Настоящий Контракт может быть расторгнут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 в порядке, установленном статьей 95 Закона о контрактной системе.</w:t>
      </w:r>
    </w:p>
    <w:p w14:paraId="42DF3D06"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8.10. Заказчик обязан принять решение об одностороннем отказе от исполнения Контракта в следующих случаях:</w:t>
      </w:r>
    </w:p>
    <w:p w14:paraId="0934F9E2"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8.10.1. Если в ходе исполнения Контракта установлено, что:</w:t>
      </w:r>
    </w:p>
    <w:p w14:paraId="5062F964"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Подрядчик и (или) поставляемый товар (при осуществлении закупки товара, поставляемого Заказчику при выполнении закупаемых работ) перестали соответствовать установленным извещением об осуществлении закупки и (или) документацией о закупке (если Законом о контрактной системе предусмотрена документация о закупке) требованиям к участникам закупки (за исключением требования, предусмотренного частью 1.1 (при наличии такого требования) статьи 31 Закона о контрактной системе) и (или) поставляемому товару (при осуществлении закупки товара, поставляемого Заказчику при выполнении закупаемых работ);</w:t>
      </w:r>
    </w:p>
    <w:p w14:paraId="00064434"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при определении поставщика (подрядчика, исполнителя) Подрядчик представил недостоверную информацию о своем соответствии и (или) соответствии поставляемого товара (при осуществлении закупки товара, поставляемого Заказчику при выполнении закупаемых работ) требованиям, указанным в абзаце втором настоящего подпункта что позволило ему стать победителем определения поставщика (подрядчика, исполнителя).</w:t>
      </w:r>
    </w:p>
    <w:p w14:paraId="0B732E53"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8.11. Заказчик вправе принять решение об одностороннем отказе от исполнения Контракта в следующих случаях:</w:t>
      </w:r>
    </w:p>
    <w:p w14:paraId="5CC4D8CE" w14:textId="047AA601"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8.11.1. </w:t>
      </w:r>
      <w:proofErr w:type="spellStart"/>
      <w:r w:rsidRPr="006F7256">
        <w:rPr>
          <w:rFonts w:ascii="Times New Roman" w:hAnsi="Times New Roman" w:cs="Times New Roman"/>
          <w:color w:val="000000" w:themeColor="text1"/>
          <w:sz w:val="24"/>
          <w:szCs w:val="24"/>
        </w:rPr>
        <w:t>непредоставление</w:t>
      </w:r>
      <w:proofErr w:type="spellEnd"/>
      <w:r w:rsidRPr="006F7256">
        <w:rPr>
          <w:rFonts w:ascii="Times New Roman" w:hAnsi="Times New Roman" w:cs="Times New Roman"/>
          <w:color w:val="000000" w:themeColor="text1"/>
          <w:sz w:val="24"/>
          <w:szCs w:val="24"/>
        </w:rPr>
        <w:t xml:space="preserve"> Подрядчиком информации обо всех субподрядчиках, заключивших договор или договоры с Подрядчиком, а также копии договора (договоров) в течение десяти дней с момента заключения им договора (договоров) с субподрядчиком;</w:t>
      </w:r>
    </w:p>
    <w:p w14:paraId="06BE363E"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8.11.2. по основаниям, предусмотренным Гражданским кодексом Российской Федерации для одностороннего отказа Сторон от исполнения отдельных видов обязательств.</w:t>
      </w:r>
    </w:p>
    <w:p w14:paraId="4A339CE6"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xml:space="preserve">8.11.3. выявления фактов выполнения работ ненадлежащего качества более двух раз. </w:t>
      </w:r>
    </w:p>
    <w:p w14:paraId="3916FC1F"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xml:space="preserve">8.11.4. отступления Подрядчиком от условий контракта или иные недостатки результата выполненных работ, которые не были устранены в установленный Заказчиком разумный срок, либо являются существенными и неустранимыми. </w:t>
      </w:r>
    </w:p>
    <w:p w14:paraId="41D2FF90"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xml:space="preserve">8.11.5. в случае установления недействительности обеспечения исполнения Контракта, а также в случае истечения срока действия такого обеспечения. </w:t>
      </w:r>
    </w:p>
    <w:p w14:paraId="56A30A08"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xml:space="preserve">8.11.6. в случае несоответствия выполняемых работ условиям настоящего Контракта. </w:t>
      </w:r>
    </w:p>
    <w:p w14:paraId="47C4C320"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 xml:space="preserve">8.11.7. если Подрядчик не приступает своевременно к исполнению Контракта или выполняет работу настолько медленно, что окончание ее к сроку становится явно невозможным. </w:t>
      </w:r>
    </w:p>
    <w:p w14:paraId="627E83E1" w14:textId="77777777" w:rsidR="006F7256" w:rsidRPr="006F7256"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lastRenderedPageBreak/>
        <w:t xml:space="preserve">8.11.8. в случае отступления Подрядчика в работе от условий Контракта, технического задания или иных недостатков результата работ, не устраненных в установленный Заказчиком разумный срок и являющихся существенными и неустранимыми, или выполнения работ ненадлежащего качества с недостатками, которые не могут быть устранены в приемлемый для Заказчика срок. </w:t>
      </w:r>
    </w:p>
    <w:p w14:paraId="740D2654" w14:textId="2A96461A" w:rsidR="00177998" w:rsidRPr="005E4212" w:rsidRDefault="006F7256" w:rsidP="006F7256">
      <w:pPr>
        <w:pStyle w:val="ConsPlusNormal"/>
        <w:tabs>
          <w:tab w:val="left" w:pos="1276"/>
        </w:tabs>
        <w:ind w:firstLine="709"/>
        <w:jc w:val="both"/>
        <w:rPr>
          <w:rFonts w:ascii="Times New Roman" w:hAnsi="Times New Roman" w:cs="Times New Roman"/>
          <w:color w:val="000000" w:themeColor="text1"/>
          <w:sz w:val="24"/>
          <w:szCs w:val="24"/>
        </w:rPr>
      </w:pPr>
      <w:r w:rsidRPr="006F7256">
        <w:rPr>
          <w:rFonts w:ascii="Times New Roman" w:hAnsi="Times New Roman" w:cs="Times New Roman"/>
          <w:color w:val="000000" w:themeColor="text1"/>
          <w:sz w:val="24"/>
          <w:szCs w:val="24"/>
        </w:rPr>
        <w:t>8.11.9. в случае неоднократного нарушения Подрядчиком сроков выполнения работ.</w:t>
      </w:r>
    </w:p>
    <w:p w14:paraId="7A5DA811" w14:textId="410E954C"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В силу ч. 12.1 ст. 95 Закона о закупках в случае принятия Заказчиком предусмотренного ч. 9 ст. 95 Закона о закупках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14:paraId="76058BD5" w14:textId="77777777"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1) 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ч. 5 ст. 103 Закона о закупках, такое решение не размещается на официальном сайте;</w:t>
      </w:r>
    </w:p>
    <w:p w14:paraId="4DD26DBA" w14:textId="77777777"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п. 1 ч. 12.1 ст. 95 Закона о закупках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14:paraId="1CC86272" w14:textId="77777777"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3) поступление решения об одностороннем отказе от исполнения контракта в соответствии с п. 2 ч. 12.1 ст. 95 Закона о закупках считается надлежащим уведомлением поставщика (подрядчика, исполнителя) об одностороннем отказе от исполнения контракта.</w:t>
      </w:r>
    </w:p>
    <w:p w14:paraId="4E757C24" w14:textId="484BDB6D"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Исходя из положений ч. 12.1 ст. 95 Закона о закупках</w:t>
      </w:r>
      <w:r w:rsidR="00B46BC3" w:rsidRPr="005E4212">
        <w:rPr>
          <w:rFonts w:ascii="Times New Roman" w:hAnsi="Times New Roman" w:cs="Times New Roman"/>
          <w:color w:val="000000" w:themeColor="text1"/>
          <w:sz w:val="24"/>
          <w:szCs w:val="24"/>
        </w:rPr>
        <w:t>,</w:t>
      </w:r>
      <w:r w:rsidRPr="005E4212">
        <w:rPr>
          <w:rFonts w:ascii="Times New Roman" w:hAnsi="Times New Roman" w:cs="Times New Roman"/>
          <w:color w:val="000000" w:themeColor="text1"/>
          <w:sz w:val="24"/>
          <w:szCs w:val="24"/>
        </w:rPr>
        <w:t xml:space="preserve"> датой надлежащего ув</w:t>
      </w:r>
      <w:r w:rsidR="00D16582" w:rsidRPr="005E4212">
        <w:rPr>
          <w:rFonts w:ascii="Times New Roman" w:hAnsi="Times New Roman" w:cs="Times New Roman"/>
          <w:color w:val="000000" w:themeColor="text1"/>
          <w:sz w:val="24"/>
          <w:szCs w:val="24"/>
        </w:rPr>
        <w:t xml:space="preserve">едомления </w:t>
      </w:r>
      <w:r w:rsidR="00BB5783" w:rsidRPr="005E4212">
        <w:rPr>
          <w:rFonts w:ascii="Times New Roman" w:hAnsi="Times New Roman" w:cs="Times New Roman"/>
          <w:color w:val="000000" w:themeColor="text1"/>
          <w:sz w:val="24"/>
          <w:szCs w:val="24"/>
        </w:rPr>
        <w:t>Подрядчика</w:t>
      </w:r>
      <w:r w:rsidR="00326698" w:rsidRPr="005E4212">
        <w:rPr>
          <w:rFonts w:ascii="Times New Roman" w:hAnsi="Times New Roman" w:cs="Times New Roman"/>
          <w:color w:val="000000" w:themeColor="text1"/>
          <w:sz w:val="24"/>
          <w:szCs w:val="24"/>
        </w:rPr>
        <w:t xml:space="preserve"> </w:t>
      </w:r>
      <w:r w:rsidR="00BB5783" w:rsidRPr="005E4212">
        <w:rPr>
          <w:rFonts w:ascii="Times New Roman" w:hAnsi="Times New Roman" w:cs="Times New Roman"/>
          <w:color w:val="000000" w:themeColor="text1"/>
          <w:sz w:val="24"/>
          <w:szCs w:val="24"/>
        </w:rPr>
        <w:t xml:space="preserve">является </w:t>
      </w:r>
      <w:r w:rsidR="006F7256">
        <w:rPr>
          <w:rFonts w:ascii="Times New Roman" w:hAnsi="Times New Roman" w:cs="Times New Roman"/>
          <w:color w:val="000000" w:themeColor="text1"/>
          <w:sz w:val="24"/>
          <w:szCs w:val="24"/>
        </w:rPr>
        <w:t>02</w:t>
      </w:r>
      <w:r w:rsidRPr="005E4212">
        <w:rPr>
          <w:rFonts w:ascii="Times New Roman" w:hAnsi="Times New Roman" w:cs="Times New Roman"/>
          <w:color w:val="000000" w:themeColor="text1"/>
          <w:sz w:val="24"/>
          <w:szCs w:val="24"/>
        </w:rPr>
        <w:t>.</w:t>
      </w:r>
      <w:r w:rsidR="006F7256">
        <w:rPr>
          <w:rFonts w:ascii="Times New Roman" w:hAnsi="Times New Roman" w:cs="Times New Roman"/>
          <w:color w:val="000000" w:themeColor="text1"/>
          <w:sz w:val="24"/>
          <w:szCs w:val="24"/>
        </w:rPr>
        <w:t>09</w:t>
      </w:r>
      <w:r w:rsidRPr="005E4212">
        <w:rPr>
          <w:rFonts w:ascii="Times New Roman" w:hAnsi="Times New Roman" w:cs="Times New Roman"/>
          <w:color w:val="000000" w:themeColor="text1"/>
          <w:sz w:val="24"/>
          <w:szCs w:val="24"/>
        </w:rPr>
        <w:t>.2024 г.</w:t>
      </w:r>
    </w:p>
    <w:p w14:paraId="0C284AEC" w14:textId="77777777"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Согласно ч. 13 ст. 95 Закона о закупках, решение заказчика об одностороннем отказе от исполнения контракта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14:paraId="51D62CAE" w14:textId="207CEADA" w:rsidR="00855629"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В соответствии с ч. 16 ст. 95 Закона о закупках 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п. 1 ч. 10 ст. 104 Закона о закупках, обращение о включении информации о поставщике (подрядчике, исполнителе) в реестр недобросовестных поставщиков (подрядчиков, исполнителей).</w:t>
      </w:r>
    </w:p>
    <w:p w14:paraId="1D1BDE63" w14:textId="5E0BAAF0"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 xml:space="preserve">Таким образом, в силу ч. 13 ст. 95 Закона о закупках, решение об одностороннем отказе вступило в силу </w:t>
      </w:r>
      <w:r w:rsidR="006F7256">
        <w:rPr>
          <w:rFonts w:ascii="Times New Roman" w:hAnsi="Times New Roman" w:cs="Times New Roman"/>
          <w:color w:val="000000" w:themeColor="text1"/>
          <w:sz w:val="24"/>
          <w:szCs w:val="24"/>
        </w:rPr>
        <w:t>13</w:t>
      </w:r>
      <w:r w:rsidRPr="005E4212">
        <w:rPr>
          <w:rFonts w:ascii="Times New Roman" w:hAnsi="Times New Roman" w:cs="Times New Roman"/>
          <w:color w:val="000000" w:themeColor="text1"/>
          <w:sz w:val="24"/>
          <w:szCs w:val="24"/>
        </w:rPr>
        <w:t>.</w:t>
      </w:r>
      <w:r w:rsidR="00E46FD3" w:rsidRPr="005E4212">
        <w:rPr>
          <w:rFonts w:ascii="Times New Roman" w:hAnsi="Times New Roman" w:cs="Times New Roman"/>
          <w:color w:val="000000" w:themeColor="text1"/>
          <w:sz w:val="24"/>
          <w:szCs w:val="24"/>
        </w:rPr>
        <w:t>0</w:t>
      </w:r>
      <w:r w:rsidR="006F7256">
        <w:rPr>
          <w:rFonts w:ascii="Times New Roman" w:hAnsi="Times New Roman" w:cs="Times New Roman"/>
          <w:color w:val="000000" w:themeColor="text1"/>
          <w:sz w:val="24"/>
          <w:szCs w:val="24"/>
        </w:rPr>
        <w:t>9</w:t>
      </w:r>
      <w:r w:rsidR="00CD7136" w:rsidRPr="005E4212">
        <w:rPr>
          <w:rFonts w:ascii="Times New Roman" w:hAnsi="Times New Roman" w:cs="Times New Roman"/>
          <w:color w:val="000000" w:themeColor="text1"/>
          <w:sz w:val="24"/>
          <w:szCs w:val="24"/>
        </w:rPr>
        <w:t>.2024</w:t>
      </w:r>
      <w:r w:rsidRPr="005E4212">
        <w:rPr>
          <w:rFonts w:ascii="Times New Roman" w:hAnsi="Times New Roman" w:cs="Times New Roman"/>
          <w:color w:val="000000" w:themeColor="text1"/>
          <w:sz w:val="24"/>
          <w:szCs w:val="24"/>
        </w:rPr>
        <w:t xml:space="preserve"> г. </w:t>
      </w:r>
    </w:p>
    <w:p w14:paraId="512F4A31" w14:textId="0FDB6B6B" w:rsidR="00561B8F" w:rsidRPr="005E4212" w:rsidRDefault="00561B8F" w:rsidP="005E4212">
      <w:pPr>
        <w:pStyle w:val="ConsPlusNormal"/>
        <w:tabs>
          <w:tab w:val="left" w:pos="1276"/>
          <w:tab w:val="left" w:pos="1560"/>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 xml:space="preserve">Информация об </w:t>
      </w:r>
      <w:r w:rsidR="00425F9B" w:rsidRPr="00425F9B">
        <w:rPr>
          <w:rFonts w:ascii="Times New Roman" w:hAnsi="Times New Roman" w:cs="Times New Roman"/>
          <w:color w:val="000000" w:themeColor="text1"/>
          <w:sz w:val="24"/>
          <w:szCs w:val="24"/>
        </w:rPr>
        <w:t xml:space="preserve">ООО </w:t>
      </w:r>
      <w:proofErr w:type="spellStart"/>
      <w:r w:rsidR="006F7256" w:rsidRPr="006F7256">
        <w:rPr>
          <w:rFonts w:ascii="Times New Roman" w:hAnsi="Times New Roman" w:cs="Times New Roman"/>
          <w:color w:val="000000" w:themeColor="text1"/>
          <w:sz w:val="24"/>
          <w:szCs w:val="24"/>
        </w:rPr>
        <w:t>ООО</w:t>
      </w:r>
      <w:proofErr w:type="spellEnd"/>
      <w:r w:rsidR="006F7256" w:rsidRPr="006F7256">
        <w:rPr>
          <w:rFonts w:ascii="Times New Roman" w:hAnsi="Times New Roman" w:cs="Times New Roman"/>
          <w:color w:val="000000" w:themeColor="text1"/>
          <w:sz w:val="24"/>
          <w:szCs w:val="24"/>
        </w:rPr>
        <w:t xml:space="preserve"> "Старая мельница"</w:t>
      </w:r>
      <w:r w:rsidR="00524117" w:rsidRPr="005E4212">
        <w:rPr>
          <w:rFonts w:ascii="Times New Roman" w:hAnsi="Times New Roman" w:cs="Times New Roman"/>
          <w:color w:val="000000" w:themeColor="text1"/>
          <w:sz w:val="24"/>
          <w:szCs w:val="24"/>
        </w:rPr>
        <w:t xml:space="preserve"> </w:t>
      </w:r>
      <w:r w:rsidRPr="005E4212">
        <w:rPr>
          <w:rFonts w:ascii="Times New Roman" w:hAnsi="Times New Roman" w:cs="Times New Roman"/>
          <w:color w:val="000000" w:themeColor="text1"/>
          <w:sz w:val="24"/>
          <w:szCs w:val="24"/>
        </w:rPr>
        <w:t xml:space="preserve">направлена в адрес Пермского УФАС России </w:t>
      </w:r>
      <w:r w:rsidR="006F7256">
        <w:rPr>
          <w:rFonts w:ascii="Times New Roman" w:hAnsi="Times New Roman" w:cs="Times New Roman"/>
          <w:color w:val="000000" w:themeColor="text1"/>
          <w:sz w:val="24"/>
          <w:szCs w:val="24"/>
        </w:rPr>
        <w:t>16</w:t>
      </w:r>
      <w:r w:rsidR="00E46FD3" w:rsidRPr="005E4212">
        <w:rPr>
          <w:rFonts w:ascii="Times New Roman" w:hAnsi="Times New Roman" w:cs="Times New Roman"/>
          <w:color w:val="000000" w:themeColor="text1"/>
          <w:sz w:val="24"/>
          <w:szCs w:val="24"/>
        </w:rPr>
        <w:t>.0</w:t>
      </w:r>
      <w:r w:rsidR="006F7256">
        <w:rPr>
          <w:rFonts w:ascii="Times New Roman" w:hAnsi="Times New Roman" w:cs="Times New Roman"/>
          <w:color w:val="000000" w:themeColor="text1"/>
          <w:sz w:val="24"/>
          <w:szCs w:val="24"/>
        </w:rPr>
        <w:t>9</w:t>
      </w:r>
      <w:r w:rsidR="00CD7136" w:rsidRPr="005E4212">
        <w:rPr>
          <w:rFonts w:ascii="Times New Roman" w:hAnsi="Times New Roman" w:cs="Times New Roman"/>
          <w:color w:val="000000" w:themeColor="text1"/>
          <w:sz w:val="24"/>
          <w:szCs w:val="24"/>
        </w:rPr>
        <w:t>.2024</w:t>
      </w:r>
      <w:r w:rsidRPr="005E4212">
        <w:rPr>
          <w:rFonts w:ascii="Times New Roman" w:hAnsi="Times New Roman" w:cs="Times New Roman"/>
          <w:color w:val="000000" w:themeColor="text1"/>
          <w:sz w:val="24"/>
          <w:szCs w:val="24"/>
        </w:rPr>
        <w:t xml:space="preserve"> г. </w:t>
      </w:r>
    </w:p>
    <w:p w14:paraId="1E3E110F" w14:textId="77777777" w:rsidR="00561B8F" w:rsidRPr="005E4212" w:rsidRDefault="00561B8F" w:rsidP="005E4212">
      <w:pPr>
        <w:pStyle w:val="ConsPlusNormal"/>
        <w:tabs>
          <w:tab w:val="left" w:pos="1276"/>
          <w:tab w:val="left" w:pos="1560"/>
          <w:tab w:val="left" w:pos="9921"/>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Комиссией установлено, что требования, обозначенные выше, Заказчиком соблюдены.</w:t>
      </w:r>
    </w:p>
    <w:p w14:paraId="4E2120C0" w14:textId="5717A9FF" w:rsidR="00561B8F" w:rsidRPr="005E4212" w:rsidRDefault="00E46FD3" w:rsidP="005E4212">
      <w:pPr>
        <w:pStyle w:val="ConsPlusNormal"/>
        <w:tabs>
          <w:tab w:val="left" w:pos="1276"/>
          <w:tab w:val="left" w:pos="9921"/>
        </w:tabs>
        <w:ind w:firstLine="709"/>
        <w:contextualSpacing/>
        <w:jc w:val="both"/>
        <w:outlineLvl w:val="0"/>
        <w:rPr>
          <w:rStyle w:val="af5"/>
          <w:color w:val="000000" w:themeColor="text1"/>
        </w:rPr>
      </w:pPr>
      <w:r w:rsidRPr="005E4212">
        <w:rPr>
          <w:rStyle w:val="af5"/>
          <w:color w:val="000000" w:themeColor="text1"/>
        </w:rPr>
        <w:t>В решении</w:t>
      </w:r>
      <w:r w:rsidR="00561B8F" w:rsidRPr="005E4212">
        <w:rPr>
          <w:rStyle w:val="af5"/>
          <w:color w:val="000000" w:themeColor="text1"/>
        </w:rPr>
        <w:t xml:space="preserve"> об одностороннем отказе Заказчика от исполнения Контракта</w:t>
      </w:r>
      <w:r w:rsidRPr="005E4212">
        <w:rPr>
          <w:rStyle w:val="af5"/>
          <w:color w:val="000000" w:themeColor="text1"/>
        </w:rPr>
        <w:t xml:space="preserve"> отражено следующее.</w:t>
      </w:r>
    </w:p>
    <w:p w14:paraId="33130CB6" w14:textId="77777777"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CE649F">
        <w:rPr>
          <w:rFonts w:ascii="Times New Roman" w:hAnsi="Times New Roman" w:cs="Times New Roman"/>
          <w:sz w:val="24"/>
          <w:szCs w:val="24"/>
        </w:rPr>
        <w:t>По состоянию на 02.09.2024 г. Подрядчиком на объекте выполнены в полном объеме работы только лишь по демонтажу существующей кровли.</w:t>
      </w:r>
    </w:p>
    <w:p w14:paraId="7CDB7EBA" w14:textId="77777777"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CE649F">
        <w:rPr>
          <w:rFonts w:ascii="Times New Roman" w:hAnsi="Times New Roman" w:cs="Times New Roman"/>
          <w:sz w:val="24"/>
          <w:szCs w:val="24"/>
        </w:rPr>
        <w:t>Работы по ремонту парапетов, устройству новой кровли из наплавляемых материалов начаты, но не закончены.</w:t>
      </w:r>
    </w:p>
    <w:p w14:paraId="0B9992E5" w14:textId="77777777"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CE649F">
        <w:rPr>
          <w:rFonts w:ascii="Times New Roman" w:hAnsi="Times New Roman" w:cs="Times New Roman"/>
          <w:sz w:val="24"/>
          <w:szCs w:val="24"/>
        </w:rPr>
        <w:t>К другим работам, предусмотренным разделом 4 Технического задания (приложение № 1 к Контракту), таким как:</w:t>
      </w:r>
    </w:p>
    <w:p w14:paraId="1DA50F45" w14:textId="5E656805"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CE649F">
        <w:rPr>
          <w:rFonts w:ascii="Times New Roman" w:hAnsi="Times New Roman" w:cs="Times New Roman"/>
          <w:sz w:val="24"/>
          <w:szCs w:val="24"/>
        </w:rPr>
        <w:t>устройство ограждения кровли;</w:t>
      </w:r>
    </w:p>
    <w:p w14:paraId="604786C2" w14:textId="0B664B57"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CE649F">
        <w:rPr>
          <w:rFonts w:ascii="Times New Roman" w:hAnsi="Times New Roman" w:cs="Times New Roman"/>
          <w:sz w:val="24"/>
          <w:szCs w:val="24"/>
        </w:rPr>
        <w:t>укладка утеплителя;</w:t>
      </w:r>
    </w:p>
    <w:p w14:paraId="33099F43" w14:textId="32138FB8"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CE649F">
        <w:rPr>
          <w:rFonts w:ascii="Times New Roman" w:hAnsi="Times New Roman" w:cs="Times New Roman"/>
          <w:sz w:val="24"/>
          <w:szCs w:val="24"/>
        </w:rPr>
        <w:t>устройство аэраторов;</w:t>
      </w:r>
    </w:p>
    <w:p w14:paraId="132F9E91" w14:textId="67CD3C49"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CE649F">
        <w:rPr>
          <w:rFonts w:ascii="Times New Roman" w:hAnsi="Times New Roman" w:cs="Times New Roman"/>
          <w:sz w:val="24"/>
          <w:szCs w:val="24"/>
        </w:rPr>
        <w:t>устройство организованного водоотвода;</w:t>
      </w:r>
    </w:p>
    <w:p w14:paraId="24E2D042" w14:textId="457E49D5"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lastRenderedPageBreak/>
        <w:t xml:space="preserve">- </w:t>
      </w:r>
      <w:r w:rsidRPr="00CE649F">
        <w:rPr>
          <w:rFonts w:ascii="Times New Roman" w:hAnsi="Times New Roman" w:cs="Times New Roman"/>
          <w:sz w:val="24"/>
          <w:szCs w:val="24"/>
        </w:rPr>
        <w:t>устройство лестницы на перепаде высот;</w:t>
      </w:r>
    </w:p>
    <w:p w14:paraId="6859682E" w14:textId="6262E06D" w:rsidR="00CE649F" w:rsidRP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 </w:t>
      </w:r>
      <w:r w:rsidRPr="00CE649F">
        <w:rPr>
          <w:rFonts w:ascii="Times New Roman" w:hAnsi="Times New Roman" w:cs="Times New Roman"/>
          <w:sz w:val="24"/>
          <w:szCs w:val="24"/>
        </w:rPr>
        <w:t>ремонт скатной кровли,</w:t>
      </w:r>
      <w:r>
        <w:rPr>
          <w:rFonts w:ascii="Times New Roman" w:hAnsi="Times New Roman" w:cs="Times New Roman"/>
          <w:sz w:val="24"/>
          <w:szCs w:val="24"/>
        </w:rPr>
        <w:t xml:space="preserve"> п</w:t>
      </w:r>
      <w:r w:rsidRPr="00CE649F">
        <w:rPr>
          <w:rFonts w:ascii="Times New Roman" w:hAnsi="Times New Roman" w:cs="Times New Roman"/>
          <w:sz w:val="24"/>
          <w:szCs w:val="24"/>
        </w:rPr>
        <w:t>одрядчик не приступал.</w:t>
      </w:r>
    </w:p>
    <w:p w14:paraId="48FE8DD1" w14:textId="6509F7EA" w:rsidR="00CE649F"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CE649F">
        <w:rPr>
          <w:rFonts w:ascii="Times New Roman" w:hAnsi="Times New Roman" w:cs="Times New Roman"/>
          <w:sz w:val="24"/>
          <w:szCs w:val="24"/>
        </w:rPr>
        <w:t>Ранее</w:t>
      </w:r>
      <w:r w:rsidR="0075338E">
        <w:rPr>
          <w:rFonts w:ascii="Times New Roman" w:hAnsi="Times New Roman" w:cs="Times New Roman"/>
          <w:sz w:val="24"/>
          <w:szCs w:val="24"/>
        </w:rPr>
        <w:t>,</w:t>
      </w:r>
      <w:r w:rsidRPr="00CE649F">
        <w:rPr>
          <w:rFonts w:ascii="Times New Roman" w:hAnsi="Times New Roman" w:cs="Times New Roman"/>
          <w:sz w:val="24"/>
          <w:szCs w:val="24"/>
        </w:rPr>
        <w:t xml:space="preserve"> неоднократно письмами от 24.06.2024 г. под № 385/01-11, от 11.07.2024 г. под № 439/01-11, от 29.07.2024 г. под № 1089/01-11, Заказчик просил Подрядчика придерживаться установленного Контрактом срока выполнения работ, а также Графика выполнения работ, являющимся приложением № 3 и неотъемлемой частью Контракта. </w:t>
      </w:r>
    </w:p>
    <w:p w14:paraId="5F142C50" w14:textId="77777777" w:rsidR="00CE649F" w:rsidRDefault="00CE649F" w:rsidP="00CE649F">
      <w:pPr>
        <w:pStyle w:val="12"/>
        <w:shd w:val="clear" w:color="auto" w:fill="auto"/>
        <w:spacing w:line="280" w:lineRule="exact"/>
        <w:ind w:left="40" w:right="40" w:firstLine="660"/>
        <w:jc w:val="both"/>
      </w:pPr>
      <w:r>
        <w:t>Учитывая, что Подрядчик не исполнял контрактные обязательства, а просрочка по Контракту по состоянию на 02.09.2024 г. составляет 50 дней с 15.07.2024 г., Заказчик в одностороннем порядке отказался от исполнения Контракта.</w:t>
      </w:r>
    </w:p>
    <w:p w14:paraId="4CCC7934" w14:textId="23F4D3F4" w:rsidR="00FA541F" w:rsidRPr="00CE649F" w:rsidRDefault="00FA541F" w:rsidP="00CE649F">
      <w:pPr>
        <w:pStyle w:val="12"/>
        <w:shd w:val="clear" w:color="auto" w:fill="auto"/>
        <w:spacing w:line="280" w:lineRule="exact"/>
        <w:ind w:left="40" w:right="40" w:firstLine="660"/>
        <w:jc w:val="both"/>
      </w:pPr>
      <w:r w:rsidRPr="005E4212">
        <w:rPr>
          <w:sz w:val="24"/>
          <w:szCs w:val="24"/>
        </w:rPr>
        <w:t>Подрядчик считает односторонний отказ от исполнения Контракта незаконным и необоснованным по следующим основаниям.</w:t>
      </w:r>
    </w:p>
    <w:p w14:paraId="266A9B97" w14:textId="77777777" w:rsidR="00793441" w:rsidRDefault="00CE649F"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CE649F">
        <w:rPr>
          <w:rFonts w:ascii="Times New Roman" w:hAnsi="Times New Roman" w:cs="Times New Roman"/>
          <w:sz w:val="24"/>
          <w:szCs w:val="24"/>
        </w:rPr>
        <w:t xml:space="preserve">В период с 01.07.2024 </w:t>
      </w:r>
      <w:r>
        <w:rPr>
          <w:rFonts w:ascii="Times New Roman" w:hAnsi="Times New Roman" w:cs="Times New Roman"/>
          <w:sz w:val="24"/>
          <w:szCs w:val="24"/>
        </w:rPr>
        <w:t xml:space="preserve">г. </w:t>
      </w:r>
      <w:r w:rsidRPr="00CE649F">
        <w:rPr>
          <w:rFonts w:ascii="Times New Roman" w:hAnsi="Times New Roman" w:cs="Times New Roman"/>
          <w:sz w:val="24"/>
          <w:szCs w:val="24"/>
        </w:rPr>
        <w:t xml:space="preserve">по 03.07.2024 </w:t>
      </w:r>
      <w:r>
        <w:rPr>
          <w:rFonts w:ascii="Times New Roman" w:hAnsi="Times New Roman" w:cs="Times New Roman"/>
          <w:sz w:val="24"/>
          <w:szCs w:val="24"/>
        </w:rPr>
        <w:t xml:space="preserve">г., </w:t>
      </w:r>
      <w:r w:rsidRPr="00CE649F">
        <w:rPr>
          <w:rFonts w:ascii="Times New Roman" w:hAnsi="Times New Roman" w:cs="Times New Roman"/>
          <w:sz w:val="24"/>
          <w:szCs w:val="24"/>
        </w:rPr>
        <w:t>при выполнении работ</w:t>
      </w:r>
      <w:r>
        <w:rPr>
          <w:rFonts w:ascii="Times New Roman" w:hAnsi="Times New Roman" w:cs="Times New Roman"/>
          <w:sz w:val="24"/>
          <w:szCs w:val="24"/>
        </w:rPr>
        <w:t xml:space="preserve"> Подрядчиком</w:t>
      </w:r>
      <w:r w:rsidRPr="00CE649F">
        <w:rPr>
          <w:rFonts w:ascii="Times New Roman" w:hAnsi="Times New Roman" w:cs="Times New Roman"/>
          <w:sz w:val="24"/>
          <w:szCs w:val="24"/>
        </w:rPr>
        <w:t xml:space="preserve"> были выявлены работы</w:t>
      </w:r>
      <w:r w:rsidR="00793441">
        <w:rPr>
          <w:rFonts w:ascii="Times New Roman" w:hAnsi="Times New Roman" w:cs="Times New Roman"/>
          <w:sz w:val="24"/>
          <w:szCs w:val="24"/>
        </w:rPr>
        <w:t>,</w:t>
      </w:r>
      <w:r w:rsidRPr="00CE649F">
        <w:rPr>
          <w:rFonts w:ascii="Times New Roman" w:hAnsi="Times New Roman" w:cs="Times New Roman"/>
          <w:sz w:val="24"/>
          <w:szCs w:val="24"/>
        </w:rPr>
        <w:t xml:space="preserve"> не предусмотренные проектом </w:t>
      </w:r>
      <w:r w:rsidR="00793441">
        <w:rPr>
          <w:rFonts w:ascii="Times New Roman" w:hAnsi="Times New Roman" w:cs="Times New Roman"/>
          <w:sz w:val="24"/>
          <w:szCs w:val="24"/>
        </w:rPr>
        <w:t>Контракта и локально-сметным расчётом.</w:t>
      </w:r>
    </w:p>
    <w:p w14:paraId="77ED55FD" w14:textId="5722CC2E" w:rsidR="00793441" w:rsidRPr="00CE649F" w:rsidRDefault="00793441" w:rsidP="00793441">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П</w:t>
      </w:r>
      <w:r w:rsidR="00CE649F" w:rsidRPr="00CE649F">
        <w:rPr>
          <w:rFonts w:ascii="Times New Roman" w:hAnsi="Times New Roman" w:cs="Times New Roman"/>
          <w:sz w:val="24"/>
          <w:szCs w:val="24"/>
        </w:rPr>
        <w:t>ри вызове инженера был согласовано устройство парапета №</w:t>
      </w:r>
      <w:r>
        <w:rPr>
          <w:rFonts w:ascii="Times New Roman" w:hAnsi="Times New Roman" w:cs="Times New Roman"/>
          <w:sz w:val="24"/>
          <w:szCs w:val="24"/>
        </w:rPr>
        <w:t xml:space="preserve"> </w:t>
      </w:r>
      <w:r w:rsidR="00CE649F" w:rsidRPr="00CE649F">
        <w:rPr>
          <w:rFonts w:ascii="Times New Roman" w:hAnsi="Times New Roman" w:cs="Times New Roman"/>
          <w:sz w:val="24"/>
          <w:szCs w:val="24"/>
        </w:rPr>
        <w:t>1</w:t>
      </w:r>
      <w:r>
        <w:rPr>
          <w:rFonts w:ascii="Times New Roman" w:hAnsi="Times New Roman" w:cs="Times New Roman"/>
          <w:sz w:val="24"/>
          <w:szCs w:val="24"/>
        </w:rPr>
        <w:t>,</w:t>
      </w:r>
      <w:r w:rsidR="00CE649F" w:rsidRPr="00CE649F">
        <w:rPr>
          <w:rFonts w:ascii="Times New Roman" w:hAnsi="Times New Roman" w:cs="Times New Roman"/>
          <w:sz w:val="24"/>
          <w:szCs w:val="24"/>
        </w:rPr>
        <w:t xml:space="preserve"> Тип кровли 2, о чем свидетельствует </w:t>
      </w:r>
      <w:r w:rsidRPr="00CE649F">
        <w:rPr>
          <w:rFonts w:ascii="Times New Roman" w:hAnsi="Times New Roman" w:cs="Times New Roman"/>
          <w:sz w:val="24"/>
          <w:szCs w:val="24"/>
        </w:rPr>
        <w:t>письмо,</w:t>
      </w:r>
      <w:r w:rsidR="00CE649F" w:rsidRPr="00CE649F">
        <w:rPr>
          <w:rFonts w:ascii="Times New Roman" w:hAnsi="Times New Roman" w:cs="Times New Roman"/>
          <w:sz w:val="24"/>
          <w:szCs w:val="24"/>
        </w:rPr>
        <w:t xml:space="preserve"> направленное в </w:t>
      </w:r>
      <w:r>
        <w:rPr>
          <w:rFonts w:ascii="Times New Roman" w:hAnsi="Times New Roman" w:cs="Times New Roman"/>
          <w:sz w:val="24"/>
          <w:szCs w:val="24"/>
        </w:rPr>
        <w:t xml:space="preserve">адрес Заказчика </w:t>
      </w:r>
      <w:r w:rsidR="00CE649F" w:rsidRPr="00CE649F">
        <w:rPr>
          <w:rFonts w:ascii="Times New Roman" w:hAnsi="Times New Roman" w:cs="Times New Roman"/>
          <w:sz w:val="24"/>
          <w:szCs w:val="24"/>
        </w:rPr>
        <w:t>04.07.2024</w:t>
      </w:r>
      <w:r>
        <w:rPr>
          <w:rFonts w:ascii="Times New Roman" w:hAnsi="Times New Roman" w:cs="Times New Roman"/>
          <w:sz w:val="24"/>
          <w:szCs w:val="24"/>
        </w:rPr>
        <w:t xml:space="preserve"> г.</w:t>
      </w:r>
    </w:p>
    <w:p w14:paraId="4AA89DE2" w14:textId="77777777" w:rsidR="00793441" w:rsidRDefault="00793441"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Также </w:t>
      </w:r>
      <w:r w:rsidR="00CE649F">
        <w:rPr>
          <w:rFonts w:ascii="Times New Roman" w:hAnsi="Times New Roman" w:cs="Times New Roman"/>
          <w:sz w:val="24"/>
          <w:szCs w:val="24"/>
        </w:rPr>
        <w:t>ООО «Старая Мельница» отправило</w:t>
      </w:r>
      <w:r w:rsidR="00CE649F" w:rsidRPr="00CE649F">
        <w:rPr>
          <w:rFonts w:ascii="Times New Roman" w:hAnsi="Times New Roman" w:cs="Times New Roman"/>
          <w:sz w:val="24"/>
          <w:szCs w:val="24"/>
        </w:rPr>
        <w:t xml:space="preserve"> письмо исх</w:t>
      </w:r>
      <w:r>
        <w:rPr>
          <w:rFonts w:ascii="Times New Roman" w:hAnsi="Times New Roman" w:cs="Times New Roman"/>
          <w:sz w:val="24"/>
          <w:szCs w:val="24"/>
        </w:rPr>
        <w:t>.</w:t>
      </w:r>
      <w:r w:rsidR="00CE649F" w:rsidRPr="00CE649F">
        <w:rPr>
          <w:rFonts w:ascii="Times New Roman" w:hAnsi="Times New Roman" w:cs="Times New Roman"/>
          <w:sz w:val="24"/>
          <w:szCs w:val="24"/>
        </w:rPr>
        <w:t xml:space="preserve"> 125 от 19.07.2024 Заказчику о продлении срока вып</w:t>
      </w:r>
      <w:r>
        <w:rPr>
          <w:rFonts w:ascii="Times New Roman" w:hAnsi="Times New Roman" w:cs="Times New Roman"/>
          <w:sz w:val="24"/>
          <w:szCs w:val="24"/>
        </w:rPr>
        <w:t>олнения работ до 13.08.2024 г.</w:t>
      </w:r>
      <w:r w:rsidR="00CE649F" w:rsidRPr="00CE649F">
        <w:rPr>
          <w:rFonts w:ascii="Times New Roman" w:hAnsi="Times New Roman" w:cs="Times New Roman"/>
          <w:sz w:val="24"/>
          <w:szCs w:val="24"/>
        </w:rPr>
        <w:t xml:space="preserve"> </w:t>
      </w:r>
    </w:p>
    <w:p w14:paraId="4C46F940" w14:textId="03178ABC" w:rsidR="00CE649F" w:rsidRDefault="00793441" w:rsidP="00CE649F">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В</w:t>
      </w:r>
      <w:r w:rsidR="00CE649F" w:rsidRPr="00CE649F">
        <w:rPr>
          <w:rFonts w:ascii="Times New Roman" w:hAnsi="Times New Roman" w:cs="Times New Roman"/>
          <w:sz w:val="24"/>
          <w:szCs w:val="24"/>
        </w:rPr>
        <w:t xml:space="preserve"> связи с увеличение</w:t>
      </w:r>
      <w:r>
        <w:rPr>
          <w:rFonts w:ascii="Times New Roman" w:hAnsi="Times New Roman" w:cs="Times New Roman"/>
          <w:sz w:val="24"/>
          <w:szCs w:val="24"/>
        </w:rPr>
        <w:t>м</w:t>
      </w:r>
      <w:r w:rsidR="00CE649F" w:rsidRPr="00CE649F">
        <w:rPr>
          <w:rFonts w:ascii="Times New Roman" w:hAnsi="Times New Roman" w:cs="Times New Roman"/>
          <w:sz w:val="24"/>
          <w:szCs w:val="24"/>
        </w:rPr>
        <w:t xml:space="preserve"> </w:t>
      </w:r>
      <w:r>
        <w:rPr>
          <w:rFonts w:ascii="Times New Roman" w:hAnsi="Times New Roman" w:cs="Times New Roman"/>
          <w:sz w:val="24"/>
          <w:szCs w:val="24"/>
        </w:rPr>
        <w:t>необходимого к исполнению объёма дополнительных работ, Общество не имело возможности закончить исполнения Контракта в ранее установленный срок.</w:t>
      </w:r>
    </w:p>
    <w:p w14:paraId="7741FA68" w14:textId="45A79D0C" w:rsidR="00793441" w:rsidRPr="00793441" w:rsidRDefault="00793441" w:rsidP="00793441">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21.08.2024 г. Заказчиком в адрес Подрядчика было направлено письмо</w:t>
      </w:r>
      <w:r w:rsidRPr="00793441">
        <w:rPr>
          <w:rFonts w:ascii="Times New Roman" w:hAnsi="Times New Roman" w:cs="Times New Roman"/>
          <w:sz w:val="24"/>
          <w:szCs w:val="24"/>
        </w:rPr>
        <w:t xml:space="preserve"> о проведении </w:t>
      </w:r>
      <w:r>
        <w:rPr>
          <w:rFonts w:ascii="Times New Roman" w:hAnsi="Times New Roman" w:cs="Times New Roman"/>
          <w:sz w:val="24"/>
          <w:szCs w:val="24"/>
        </w:rPr>
        <w:t xml:space="preserve">заседания </w:t>
      </w:r>
      <w:r w:rsidRPr="00793441">
        <w:rPr>
          <w:rFonts w:ascii="Times New Roman" w:hAnsi="Times New Roman" w:cs="Times New Roman"/>
          <w:sz w:val="24"/>
          <w:szCs w:val="24"/>
        </w:rPr>
        <w:t xml:space="preserve">строительного штаба по ВКС 23.08.2024 </w:t>
      </w:r>
      <w:r>
        <w:rPr>
          <w:rFonts w:ascii="Times New Roman" w:hAnsi="Times New Roman" w:cs="Times New Roman"/>
          <w:sz w:val="24"/>
          <w:szCs w:val="24"/>
        </w:rPr>
        <w:t>г.</w:t>
      </w:r>
    </w:p>
    <w:p w14:paraId="1E63974B" w14:textId="77777777" w:rsidR="00793441" w:rsidRDefault="00793441" w:rsidP="00793441">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На вышеуказанном заседании посредством ВКС</w:t>
      </w:r>
      <w:r w:rsidRPr="00793441">
        <w:rPr>
          <w:rFonts w:ascii="Times New Roman" w:hAnsi="Times New Roman" w:cs="Times New Roman"/>
          <w:sz w:val="24"/>
          <w:szCs w:val="24"/>
        </w:rPr>
        <w:t xml:space="preserve"> «Старая Мельница» со</w:t>
      </w:r>
      <w:r>
        <w:rPr>
          <w:rFonts w:ascii="Times New Roman" w:hAnsi="Times New Roman" w:cs="Times New Roman"/>
          <w:sz w:val="24"/>
          <w:szCs w:val="24"/>
        </w:rPr>
        <w:t>общает, что имею</w:t>
      </w:r>
      <w:r w:rsidRPr="00793441">
        <w:rPr>
          <w:rFonts w:ascii="Times New Roman" w:hAnsi="Times New Roman" w:cs="Times New Roman"/>
          <w:sz w:val="24"/>
          <w:szCs w:val="24"/>
        </w:rPr>
        <w:t xml:space="preserve">тся </w:t>
      </w:r>
      <w:r>
        <w:rPr>
          <w:rFonts w:ascii="Times New Roman" w:hAnsi="Times New Roman" w:cs="Times New Roman"/>
          <w:sz w:val="24"/>
          <w:szCs w:val="24"/>
        </w:rPr>
        <w:t xml:space="preserve">неразрешенные опросы </w:t>
      </w:r>
      <w:r w:rsidRPr="00793441">
        <w:rPr>
          <w:rFonts w:ascii="Times New Roman" w:hAnsi="Times New Roman" w:cs="Times New Roman"/>
          <w:sz w:val="24"/>
          <w:szCs w:val="24"/>
        </w:rPr>
        <w:t xml:space="preserve">вопросы по дополнительным работам. </w:t>
      </w:r>
    </w:p>
    <w:p w14:paraId="39306164" w14:textId="78E8D828" w:rsidR="00793441" w:rsidRDefault="00793441" w:rsidP="00793441">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В частности, часть требуемых работ отсутствует в локально-сметном расчете, а также был не подписан акт на демонтаж шлака кровли.</w:t>
      </w:r>
    </w:p>
    <w:p w14:paraId="61D4AA5E" w14:textId="11E0E417" w:rsidR="009652BD" w:rsidRDefault="009652BD" w:rsidP="00793441">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Вместе с тем, Общество сообщает, что Заказчик встречных шагов, направленных на выполнение дополнительных работ по данному Контракту не осуществил, вместо этого, как уже было указано ранее, 02.09.2024 г. Заказчик заявил решение об одностороннем отказе от исполнения Контракта на выполнение</w:t>
      </w:r>
      <w:r w:rsidRPr="009652BD">
        <w:rPr>
          <w:rFonts w:ascii="Times New Roman" w:hAnsi="Times New Roman" w:cs="Times New Roman"/>
          <w:sz w:val="24"/>
          <w:szCs w:val="24"/>
        </w:rPr>
        <w:t xml:space="preserve"> работ по капитальному ремонту МАУ "СОК", по адресу: Пермский край, г. Чусовой, ул. Ленина, 9б (зал самбо и раздевальные помещения)"</w:t>
      </w:r>
      <w:r>
        <w:rPr>
          <w:rFonts w:ascii="Times New Roman" w:hAnsi="Times New Roman" w:cs="Times New Roman"/>
          <w:sz w:val="24"/>
          <w:szCs w:val="24"/>
        </w:rPr>
        <w:t>.</w:t>
      </w:r>
    </w:p>
    <w:p w14:paraId="5DFEC538" w14:textId="2572AC1A" w:rsidR="009652BD" w:rsidRPr="00793441" w:rsidRDefault="009652BD" w:rsidP="00793441">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Также Общество обращает внимание на то, что им всё-таки была исполнена часть требуемых в соответствии с положениями Контракта работ. </w:t>
      </w:r>
    </w:p>
    <w:p w14:paraId="239CFFE5" w14:textId="088B2B0A" w:rsidR="001C5ED3" w:rsidRDefault="001C5ED3"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5E4212">
        <w:rPr>
          <w:rFonts w:ascii="Times New Roman" w:hAnsi="Times New Roman" w:cs="Times New Roman"/>
          <w:sz w:val="24"/>
          <w:szCs w:val="24"/>
        </w:rPr>
        <w:t xml:space="preserve">В подтверждение своей позиции, </w:t>
      </w:r>
      <w:r w:rsidR="002C6E18" w:rsidRPr="005E4212">
        <w:rPr>
          <w:rFonts w:ascii="Times New Roman" w:hAnsi="Times New Roman" w:cs="Times New Roman"/>
          <w:sz w:val="24"/>
          <w:szCs w:val="24"/>
        </w:rPr>
        <w:t>Подрядчик</w:t>
      </w:r>
      <w:r w:rsidR="00617616" w:rsidRPr="005E4212">
        <w:rPr>
          <w:rFonts w:ascii="Times New Roman" w:hAnsi="Times New Roman" w:cs="Times New Roman"/>
          <w:sz w:val="24"/>
          <w:szCs w:val="24"/>
        </w:rPr>
        <w:t xml:space="preserve"> </w:t>
      </w:r>
      <w:r w:rsidR="002C6E18" w:rsidRPr="005E4212">
        <w:rPr>
          <w:rFonts w:ascii="Times New Roman" w:hAnsi="Times New Roman" w:cs="Times New Roman"/>
          <w:sz w:val="24"/>
          <w:szCs w:val="24"/>
        </w:rPr>
        <w:t>предоставил</w:t>
      </w:r>
      <w:r w:rsidR="00617616" w:rsidRPr="005E4212">
        <w:rPr>
          <w:rFonts w:ascii="Times New Roman" w:hAnsi="Times New Roman" w:cs="Times New Roman"/>
          <w:sz w:val="24"/>
          <w:szCs w:val="24"/>
        </w:rPr>
        <w:t xml:space="preserve"> в адрес Комиссии </w:t>
      </w:r>
      <w:r w:rsidR="00D541A9">
        <w:rPr>
          <w:rFonts w:ascii="Times New Roman" w:hAnsi="Times New Roman" w:cs="Times New Roman"/>
          <w:sz w:val="24"/>
          <w:szCs w:val="24"/>
        </w:rPr>
        <w:t xml:space="preserve">переписку Подрядчика и Заказчика в полном объёме, </w:t>
      </w:r>
      <w:r w:rsidR="009652BD">
        <w:rPr>
          <w:rFonts w:ascii="Times New Roman" w:hAnsi="Times New Roman" w:cs="Times New Roman"/>
          <w:sz w:val="24"/>
          <w:szCs w:val="24"/>
        </w:rPr>
        <w:t>фото- и видео-материалы, подтверждающие необходимость проведения дополнительных работ, не предусмотренных положениями Контракта и приложениями к нему.</w:t>
      </w:r>
    </w:p>
    <w:p w14:paraId="38D2BDDD" w14:textId="08793F99" w:rsidR="00B44F1D" w:rsidRDefault="00B44F1D"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5E4212">
        <w:rPr>
          <w:rFonts w:ascii="Times New Roman" w:hAnsi="Times New Roman" w:cs="Times New Roman"/>
          <w:sz w:val="24"/>
          <w:szCs w:val="24"/>
        </w:rPr>
        <w:t xml:space="preserve">Комиссия принимает во внимание позицию </w:t>
      </w:r>
      <w:r w:rsidR="009652BD" w:rsidRPr="009652BD">
        <w:rPr>
          <w:rFonts w:ascii="Times New Roman" w:hAnsi="Times New Roman" w:cs="Times New Roman"/>
          <w:sz w:val="24"/>
          <w:szCs w:val="24"/>
        </w:rPr>
        <w:t>ООО «Старая Мельница»</w:t>
      </w:r>
      <w:r w:rsidRPr="005E4212">
        <w:rPr>
          <w:rFonts w:ascii="Times New Roman" w:hAnsi="Times New Roman" w:cs="Times New Roman"/>
          <w:sz w:val="24"/>
          <w:szCs w:val="24"/>
        </w:rPr>
        <w:t xml:space="preserve">, согласно которой </w:t>
      </w:r>
      <w:r w:rsidR="00D541A9">
        <w:rPr>
          <w:rFonts w:ascii="Times New Roman" w:hAnsi="Times New Roman" w:cs="Times New Roman"/>
          <w:sz w:val="24"/>
          <w:szCs w:val="24"/>
        </w:rPr>
        <w:t xml:space="preserve">Подрядчиком </w:t>
      </w:r>
      <w:r w:rsidR="005C5A20">
        <w:rPr>
          <w:rFonts w:ascii="Times New Roman" w:hAnsi="Times New Roman" w:cs="Times New Roman"/>
          <w:sz w:val="24"/>
          <w:szCs w:val="24"/>
        </w:rPr>
        <w:t xml:space="preserve">все-таки </w:t>
      </w:r>
      <w:r w:rsidR="00D541A9">
        <w:rPr>
          <w:rFonts w:ascii="Times New Roman" w:hAnsi="Times New Roman" w:cs="Times New Roman"/>
          <w:sz w:val="24"/>
          <w:szCs w:val="24"/>
        </w:rPr>
        <w:t xml:space="preserve">проводились </w:t>
      </w:r>
      <w:r w:rsidRPr="005E4212">
        <w:rPr>
          <w:rFonts w:ascii="Times New Roman" w:hAnsi="Times New Roman" w:cs="Times New Roman"/>
          <w:sz w:val="24"/>
          <w:szCs w:val="24"/>
        </w:rPr>
        <w:t xml:space="preserve">работы </w:t>
      </w:r>
      <w:r w:rsidR="00D541A9">
        <w:rPr>
          <w:rFonts w:ascii="Times New Roman" w:hAnsi="Times New Roman" w:cs="Times New Roman"/>
          <w:sz w:val="24"/>
          <w:szCs w:val="24"/>
        </w:rPr>
        <w:t>во исполнение Контракта</w:t>
      </w:r>
      <w:r w:rsidR="005C5A20">
        <w:rPr>
          <w:rFonts w:ascii="Times New Roman" w:hAnsi="Times New Roman" w:cs="Times New Roman"/>
          <w:sz w:val="24"/>
          <w:szCs w:val="24"/>
        </w:rPr>
        <w:t>.</w:t>
      </w:r>
    </w:p>
    <w:p w14:paraId="68EE8F39" w14:textId="3AE62F74" w:rsidR="005C5A20" w:rsidRDefault="005C5A20"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 xml:space="preserve">В частности, согласно информации, размещенной в ЕИС, </w:t>
      </w:r>
      <w:r w:rsidR="001D244F">
        <w:rPr>
          <w:rFonts w:ascii="Times New Roman" w:hAnsi="Times New Roman" w:cs="Times New Roman"/>
          <w:sz w:val="24"/>
          <w:szCs w:val="24"/>
        </w:rPr>
        <w:t xml:space="preserve">Подрядчиком были исполнены, а Заказчиком </w:t>
      </w:r>
      <w:r>
        <w:rPr>
          <w:rFonts w:ascii="Times New Roman" w:hAnsi="Times New Roman" w:cs="Times New Roman"/>
          <w:sz w:val="24"/>
          <w:szCs w:val="24"/>
        </w:rPr>
        <w:t xml:space="preserve">оплачены работы </w:t>
      </w:r>
      <w:r w:rsidR="009652BD">
        <w:rPr>
          <w:rFonts w:ascii="Times New Roman" w:hAnsi="Times New Roman" w:cs="Times New Roman"/>
          <w:sz w:val="24"/>
          <w:szCs w:val="24"/>
        </w:rPr>
        <w:t>ООО «Старая Мельница»</w:t>
      </w:r>
      <w:r>
        <w:rPr>
          <w:rFonts w:ascii="Times New Roman" w:hAnsi="Times New Roman" w:cs="Times New Roman"/>
          <w:sz w:val="24"/>
          <w:szCs w:val="24"/>
        </w:rPr>
        <w:t xml:space="preserve"> на сумму </w:t>
      </w:r>
      <w:r w:rsidR="009652BD" w:rsidRPr="009652BD">
        <w:rPr>
          <w:rFonts w:ascii="Times New Roman" w:hAnsi="Times New Roman" w:cs="Times New Roman"/>
          <w:sz w:val="24"/>
          <w:szCs w:val="24"/>
        </w:rPr>
        <w:t>212 881,35</w:t>
      </w:r>
      <w:r w:rsidR="009652BD">
        <w:rPr>
          <w:rFonts w:ascii="Times New Roman" w:hAnsi="Times New Roman" w:cs="Times New Roman"/>
          <w:sz w:val="24"/>
          <w:szCs w:val="24"/>
        </w:rPr>
        <w:t xml:space="preserve"> </w:t>
      </w:r>
      <w:r>
        <w:rPr>
          <w:rFonts w:ascii="Times New Roman" w:hAnsi="Times New Roman" w:cs="Times New Roman"/>
          <w:sz w:val="24"/>
          <w:szCs w:val="24"/>
        </w:rPr>
        <w:t>руб.</w:t>
      </w:r>
    </w:p>
    <w:p w14:paraId="2BB6F73B" w14:textId="2A0BC8BD" w:rsidR="005C5A20" w:rsidRDefault="005C5A20"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Pr>
          <w:rFonts w:ascii="Times New Roman" w:hAnsi="Times New Roman" w:cs="Times New Roman"/>
          <w:sz w:val="24"/>
          <w:szCs w:val="24"/>
        </w:rPr>
        <w:t>Также стоит обратить внимание на то, что Заказчик не отрицает частичное исполнение Подрядчиком требуемых в соответствии и с Контрактом работ.</w:t>
      </w:r>
    </w:p>
    <w:p w14:paraId="51A93288" w14:textId="4A5E2D33" w:rsidR="00D541A9" w:rsidRPr="005E4212" w:rsidRDefault="009652BD"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9652BD">
        <w:rPr>
          <w:rFonts w:ascii="Times New Roman" w:hAnsi="Times New Roman" w:cs="Times New Roman"/>
          <w:sz w:val="24"/>
          <w:szCs w:val="24"/>
        </w:rPr>
        <w:t>На основании вышеописанного, исходя из анализа материалов одностороннего отказа, пояснений Заказчика и Общества, а также предоставленных документов, Комиссия приходит к выводу о том, что действия ООО «Старая Мельница» были направлены на исполнение положений Контракта, однако, ввиду определенных проблем во взаимодействии с Заказчиком, Контракт не удалось исполнить в полном объёме.</w:t>
      </w:r>
    </w:p>
    <w:p w14:paraId="3B91BCFE" w14:textId="0253BABD" w:rsidR="00E970A1" w:rsidRPr="005E4212" w:rsidRDefault="00B44F1D"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5E4212">
        <w:rPr>
          <w:rFonts w:ascii="Times New Roman" w:hAnsi="Times New Roman" w:cs="Times New Roman"/>
          <w:sz w:val="24"/>
          <w:szCs w:val="24"/>
        </w:rPr>
        <w:t xml:space="preserve">Также </w:t>
      </w:r>
      <w:r w:rsidR="00E970A1" w:rsidRPr="005E4212">
        <w:rPr>
          <w:rFonts w:ascii="Times New Roman" w:hAnsi="Times New Roman" w:cs="Times New Roman"/>
          <w:sz w:val="24"/>
          <w:szCs w:val="24"/>
        </w:rPr>
        <w:t>Комиссия приходит к выводу о том, что между сторонами Контракта возник спор относительно причин, послуживших основанием принятия Заказчиком решения об одностороннем отказе.</w:t>
      </w:r>
    </w:p>
    <w:p w14:paraId="77858F43" w14:textId="610C348A" w:rsidR="00E970A1" w:rsidRPr="005E4212" w:rsidRDefault="00E970A1" w:rsidP="005E4212">
      <w:pPr>
        <w:pStyle w:val="ConsPlusNormal"/>
        <w:tabs>
          <w:tab w:val="left" w:pos="1276"/>
          <w:tab w:val="left" w:pos="9921"/>
        </w:tabs>
        <w:ind w:firstLine="709"/>
        <w:contextualSpacing/>
        <w:jc w:val="both"/>
        <w:outlineLvl w:val="0"/>
        <w:rPr>
          <w:rFonts w:ascii="Times New Roman" w:hAnsi="Times New Roman" w:cs="Times New Roman"/>
          <w:sz w:val="24"/>
          <w:szCs w:val="24"/>
        </w:rPr>
      </w:pPr>
      <w:r w:rsidRPr="005E4212">
        <w:rPr>
          <w:rFonts w:ascii="Times New Roman" w:hAnsi="Times New Roman" w:cs="Times New Roman"/>
          <w:sz w:val="24"/>
          <w:szCs w:val="24"/>
        </w:rPr>
        <w:t>Указанный спор носит гражданско-правовой характер и решается арбитражными судами в установленном законодательстве порядке.</w:t>
      </w:r>
    </w:p>
    <w:p w14:paraId="7FEAA206" w14:textId="3699ADF5"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При принятии решения о включении предприятия в реестр недобросовестных пос</w:t>
      </w:r>
      <w:r w:rsidR="00D62FB5" w:rsidRPr="005E4212">
        <w:rPr>
          <w:rFonts w:ascii="Times New Roman" w:hAnsi="Times New Roman" w:cs="Times New Roman"/>
          <w:color w:val="000000" w:themeColor="text1"/>
          <w:sz w:val="24"/>
          <w:szCs w:val="24"/>
        </w:rPr>
        <w:t>тавщиков  антимонопольный орган</w:t>
      </w:r>
      <w:r w:rsidRPr="005E4212">
        <w:rPr>
          <w:rFonts w:ascii="Times New Roman" w:hAnsi="Times New Roman" w:cs="Times New Roman"/>
          <w:color w:val="000000" w:themeColor="text1"/>
          <w:sz w:val="24"/>
          <w:szCs w:val="24"/>
        </w:rPr>
        <w:t xml:space="preserve"> не может ограничиваться формальной констатацией лишь факта нарушения данным субъектом условий контракта, а в рамках выполнения  возложенной на него </w:t>
      </w:r>
      <w:r w:rsidRPr="005E4212">
        <w:rPr>
          <w:rFonts w:ascii="Times New Roman" w:hAnsi="Times New Roman" w:cs="Times New Roman"/>
          <w:color w:val="000000" w:themeColor="text1"/>
          <w:sz w:val="24"/>
          <w:szCs w:val="24"/>
        </w:rPr>
        <w:lastRenderedPageBreak/>
        <w:t>функции обязан выяснить все обстоятельства, определить вину, характер действий  и лишь после установления всех перечисленных обстоятельств решать вопрос о наличии или отсутствии оснований для включения участника аукциона в реестр недобросовестных поставщиков.</w:t>
      </w:r>
    </w:p>
    <w:p w14:paraId="6756AF25" w14:textId="77777777"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sz w:val="24"/>
          <w:szCs w:val="24"/>
        </w:rPr>
      </w:pPr>
      <w:r w:rsidRPr="005E4212">
        <w:rPr>
          <w:rFonts w:ascii="Times New Roman" w:hAnsi="Times New Roman" w:cs="Times New Roman"/>
          <w:color w:val="000000"/>
          <w:sz w:val="24"/>
          <w:szCs w:val="24"/>
        </w:rPr>
        <w:t xml:space="preserve">Из смысла ст. 31 Закона о закупках следует, что реестр недобросовестных поставщиков, в том числе, является специальной мерой ответственности, установленной законодателем в целях обеспечения исполнения лицом принятых на себя в рамках процедуры закупки обязательств. При этом одним из последствий такого включения (в качестве санкции за допущенное нарушение) может являться ограничение прав такого лица на участие в течение установленного срока в закупках товаров (работ, услуг). Вместе с тем, анализ положений Закона о закупках позволяет сделать вывод, что включение сведений о лице в реестр недобросовестных поставщиков по существу является санкцией за недобросовестное поведение данного лица. Данная мера связана с возложением негативных последствий - наличие в свободном доступе информации о лице как о ненадежном исполнителе, ненадлежащим образом, исполнившим принятое на себя обязательство и, как следствие, подрыв деловой репутации и возможное уменьшение в будущем количества заключенных сделок, а также выгоды от осуществления предпринимательской деятельности. </w:t>
      </w:r>
    </w:p>
    <w:p w14:paraId="038A1F19" w14:textId="77777777"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sz w:val="24"/>
          <w:szCs w:val="24"/>
        </w:rPr>
      </w:pPr>
      <w:r w:rsidRPr="005E4212">
        <w:rPr>
          <w:rFonts w:ascii="Times New Roman" w:hAnsi="Times New Roman" w:cs="Times New Roman"/>
          <w:color w:val="000000"/>
          <w:sz w:val="24"/>
          <w:szCs w:val="24"/>
        </w:rPr>
        <w:t xml:space="preserve">Поскольку включение сведений в реестр недобросовестных поставщиков является мерой ответственности, все неустранимые сомнения в виновности лица, привлекаемого к ответственности, толкуются в пользу этого лица.  </w:t>
      </w:r>
    </w:p>
    <w:p w14:paraId="64D7B0D6" w14:textId="77777777"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sz w:val="24"/>
          <w:szCs w:val="24"/>
        </w:rPr>
      </w:pPr>
      <w:r w:rsidRPr="005E4212">
        <w:rPr>
          <w:rFonts w:ascii="Times New Roman" w:hAnsi="Times New Roman" w:cs="Times New Roman"/>
          <w:color w:val="000000"/>
          <w:sz w:val="24"/>
          <w:szCs w:val="24"/>
        </w:rPr>
        <w:t>Согласно п. 14 Постановления Правительства РФ от 30.06.2021 N 1078 "О порядке ведения реестра недобросовестных поставщиков (подрядчиков, исполнителей), о внесении изменений в некоторые акты Правительства Российской Федерации и признании утратившими силу некоторых актов и отдельных положений некоторых актов Правительства Российской Федерации" (вместе с "Правилами ведения реестра недобросовестных поставщиков (подрядчиков, исполнителей)"), орган контроля принимает решение об отказе во включении информации о поставщике (подрядчике, исполнителе) (если основанием для направления обращения является расторжение контракта в случае одностороннего отказа заказчика от исполнения контракта в связи с существенным нарушением поставщиком (подрядчиком, исполнителем) условий контракта) в реестр, если в ходе проведения внеплановой проверки поставщиком (подрядчиком, исполнителем) представлены информация и документы, подтверждающие принятие им мер для надлежащего исполнения условий контракта.</w:t>
      </w:r>
    </w:p>
    <w:p w14:paraId="41A7E8C5" w14:textId="7010829C"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sz w:val="24"/>
          <w:szCs w:val="24"/>
        </w:rPr>
      </w:pPr>
      <w:r w:rsidRPr="005E4212">
        <w:rPr>
          <w:rFonts w:ascii="Times New Roman" w:hAnsi="Times New Roman" w:cs="Times New Roman"/>
          <w:color w:val="000000"/>
          <w:sz w:val="24"/>
          <w:szCs w:val="24"/>
        </w:rPr>
        <w:t xml:space="preserve">Комиссия, всесторонне исследовав материалы обращения, проведя проверку информации и документов, представленных на рассмотрение обращения, на наличие фактов, подтверждающих недобросовестность исполнителя, в их совокупности и взаимосвязи, с учетом пояснений сторон, с учетом обстоятельств данного конкретного дела пришла к выводу о том, что </w:t>
      </w:r>
      <w:r w:rsidR="002C6E18" w:rsidRPr="005E4212">
        <w:rPr>
          <w:rFonts w:ascii="Times New Roman" w:hAnsi="Times New Roman" w:cs="Times New Roman"/>
          <w:color w:val="000000"/>
          <w:sz w:val="24"/>
          <w:szCs w:val="24"/>
        </w:rPr>
        <w:t xml:space="preserve">Подрядчиком </w:t>
      </w:r>
      <w:r w:rsidRPr="005E4212">
        <w:rPr>
          <w:rFonts w:ascii="Times New Roman" w:hAnsi="Times New Roman" w:cs="Times New Roman"/>
          <w:color w:val="000000"/>
          <w:sz w:val="24"/>
          <w:szCs w:val="24"/>
        </w:rPr>
        <w:t xml:space="preserve">не были совершены действия, которые могли бы свидетельствовать о недобросовестности </w:t>
      </w:r>
      <w:r w:rsidR="002C6E18" w:rsidRPr="005E4212">
        <w:rPr>
          <w:rFonts w:ascii="Times New Roman" w:hAnsi="Times New Roman" w:cs="Times New Roman"/>
          <w:color w:val="000000"/>
          <w:sz w:val="24"/>
          <w:szCs w:val="24"/>
        </w:rPr>
        <w:t>Подрядчика</w:t>
      </w:r>
      <w:r w:rsidRPr="005E4212">
        <w:rPr>
          <w:rFonts w:ascii="Times New Roman" w:hAnsi="Times New Roman" w:cs="Times New Roman"/>
          <w:color w:val="000000"/>
          <w:sz w:val="24"/>
          <w:szCs w:val="24"/>
        </w:rPr>
        <w:t xml:space="preserve"> или об умысле</w:t>
      </w:r>
      <w:r w:rsidR="00AB2161" w:rsidRPr="005E4212">
        <w:rPr>
          <w:rFonts w:ascii="Times New Roman" w:hAnsi="Times New Roman" w:cs="Times New Roman"/>
          <w:color w:val="000000" w:themeColor="text1"/>
          <w:sz w:val="24"/>
          <w:szCs w:val="24"/>
        </w:rPr>
        <w:t xml:space="preserve"> </w:t>
      </w:r>
      <w:r w:rsidR="009652BD" w:rsidRPr="009652BD">
        <w:rPr>
          <w:rFonts w:ascii="Times New Roman" w:hAnsi="Times New Roman" w:cs="Times New Roman"/>
          <w:sz w:val="24"/>
          <w:szCs w:val="24"/>
        </w:rPr>
        <w:t>ООО «Старая Мельница»</w:t>
      </w:r>
      <w:r w:rsidRPr="005E4212">
        <w:rPr>
          <w:rFonts w:ascii="Times New Roman" w:hAnsi="Times New Roman" w:cs="Times New Roman"/>
          <w:sz w:val="24"/>
          <w:szCs w:val="24"/>
        </w:rPr>
        <w:t xml:space="preserve">, </w:t>
      </w:r>
      <w:r w:rsidRPr="005E4212">
        <w:rPr>
          <w:rFonts w:ascii="Times New Roman" w:hAnsi="Times New Roman" w:cs="Times New Roman"/>
          <w:color w:val="000000"/>
          <w:sz w:val="24"/>
          <w:szCs w:val="24"/>
        </w:rPr>
        <w:t>направленном на неисполнение заключенного Контракта.</w:t>
      </w:r>
    </w:p>
    <w:p w14:paraId="61999E0A" w14:textId="155B851B"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sz w:val="24"/>
          <w:szCs w:val="24"/>
        </w:rPr>
      </w:pPr>
      <w:r w:rsidRPr="005E4212">
        <w:rPr>
          <w:rFonts w:ascii="Times New Roman" w:hAnsi="Times New Roman" w:cs="Times New Roman"/>
          <w:color w:val="000000"/>
          <w:sz w:val="24"/>
          <w:szCs w:val="24"/>
        </w:rPr>
        <w:t>На основании изложенного, с учетом отсутствия доказате</w:t>
      </w:r>
      <w:r w:rsidR="000B7000" w:rsidRPr="005E4212">
        <w:rPr>
          <w:rFonts w:ascii="Times New Roman" w:hAnsi="Times New Roman" w:cs="Times New Roman"/>
          <w:color w:val="000000"/>
          <w:sz w:val="24"/>
          <w:szCs w:val="24"/>
        </w:rPr>
        <w:t xml:space="preserve">льств намеренного </w:t>
      </w:r>
      <w:r w:rsidR="00AB2161" w:rsidRPr="005E4212">
        <w:rPr>
          <w:rFonts w:ascii="Times New Roman" w:hAnsi="Times New Roman" w:cs="Times New Roman"/>
          <w:color w:val="000000"/>
          <w:sz w:val="24"/>
          <w:szCs w:val="24"/>
        </w:rPr>
        <w:t xml:space="preserve">неисполнения </w:t>
      </w:r>
      <w:r w:rsidR="002C6E18" w:rsidRPr="005E4212">
        <w:rPr>
          <w:rFonts w:ascii="Times New Roman" w:hAnsi="Times New Roman" w:cs="Times New Roman"/>
          <w:color w:val="000000"/>
          <w:sz w:val="24"/>
          <w:szCs w:val="24"/>
        </w:rPr>
        <w:t>Подрядчиком</w:t>
      </w:r>
      <w:r w:rsidR="00AB2161" w:rsidRPr="005E4212">
        <w:rPr>
          <w:rFonts w:ascii="Times New Roman" w:hAnsi="Times New Roman" w:cs="Times New Roman"/>
          <w:color w:val="000000"/>
          <w:sz w:val="24"/>
          <w:szCs w:val="24"/>
        </w:rPr>
        <w:t>,</w:t>
      </w:r>
      <w:r w:rsidRPr="005E4212">
        <w:rPr>
          <w:rFonts w:ascii="Times New Roman" w:hAnsi="Times New Roman" w:cs="Times New Roman"/>
          <w:color w:val="000000"/>
          <w:sz w:val="24"/>
          <w:szCs w:val="24"/>
        </w:rPr>
        <w:t xml:space="preserve"> взятых на себя обязательств, сведения об</w:t>
      </w:r>
      <w:r w:rsidRPr="005E4212">
        <w:rPr>
          <w:rFonts w:ascii="Times New Roman" w:hAnsi="Times New Roman" w:cs="Times New Roman"/>
          <w:color w:val="000000" w:themeColor="text1"/>
          <w:sz w:val="24"/>
          <w:szCs w:val="24"/>
        </w:rPr>
        <w:t xml:space="preserve"> </w:t>
      </w:r>
      <w:r w:rsidR="001D244F" w:rsidRPr="00C37A06">
        <w:rPr>
          <w:rFonts w:ascii="Times New Roman" w:hAnsi="Times New Roman" w:cs="Times New Roman"/>
          <w:sz w:val="24"/>
          <w:szCs w:val="24"/>
        </w:rPr>
        <w:t>ООО «Г</w:t>
      </w:r>
      <w:r w:rsidR="001D244F">
        <w:rPr>
          <w:rFonts w:ascii="Times New Roman" w:hAnsi="Times New Roman" w:cs="Times New Roman"/>
          <w:sz w:val="24"/>
          <w:szCs w:val="24"/>
        </w:rPr>
        <w:t>К</w:t>
      </w:r>
      <w:r w:rsidR="001D244F" w:rsidRPr="00C37A06">
        <w:rPr>
          <w:rFonts w:ascii="Times New Roman" w:hAnsi="Times New Roman" w:cs="Times New Roman"/>
          <w:sz w:val="24"/>
          <w:szCs w:val="24"/>
        </w:rPr>
        <w:t xml:space="preserve"> </w:t>
      </w:r>
      <w:proofErr w:type="spellStart"/>
      <w:r w:rsidR="001D244F" w:rsidRPr="00C37A06">
        <w:rPr>
          <w:rFonts w:ascii="Times New Roman" w:hAnsi="Times New Roman" w:cs="Times New Roman"/>
          <w:sz w:val="24"/>
          <w:szCs w:val="24"/>
        </w:rPr>
        <w:t>Энергоцентр</w:t>
      </w:r>
      <w:proofErr w:type="spellEnd"/>
      <w:r w:rsidR="001D244F" w:rsidRPr="00C37A06">
        <w:rPr>
          <w:rFonts w:ascii="Times New Roman" w:hAnsi="Times New Roman" w:cs="Times New Roman"/>
          <w:sz w:val="24"/>
          <w:szCs w:val="24"/>
        </w:rPr>
        <w:t>»</w:t>
      </w:r>
      <w:r w:rsidR="007F608D" w:rsidRPr="005E4212">
        <w:rPr>
          <w:rFonts w:ascii="Times New Roman" w:hAnsi="Times New Roman" w:cs="Times New Roman"/>
          <w:sz w:val="24"/>
          <w:szCs w:val="24"/>
        </w:rPr>
        <w:t xml:space="preserve"> </w:t>
      </w:r>
      <w:r w:rsidRPr="005E4212">
        <w:rPr>
          <w:rFonts w:ascii="Times New Roman" w:hAnsi="Times New Roman" w:cs="Times New Roman"/>
          <w:color w:val="000000"/>
          <w:sz w:val="24"/>
          <w:szCs w:val="24"/>
        </w:rPr>
        <w:t>не подлежат включению в реестр недобросовестных поставщиков.</w:t>
      </w:r>
    </w:p>
    <w:p w14:paraId="5D50C29E" w14:textId="77777777" w:rsidR="00561B8F"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sz w:val="24"/>
          <w:szCs w:val="24"/>
          <w:lang w:bidi="ru-RU"/>
        </w:rPr>
      </w:pPr>
      <w:r w:rsidRPr="005E4212">
        <w:rPr>
          <w:rFonts w:ascii="Times New Roman" w:hAnsi="Times New Roman" w:cs="Times New Roman"/>
          <w:color w:val="000000"/>
          <w:sz w:val="24"/>
          <w:szCs w:val="24"/>
        </w:rPr>
        <w:t>На основании ст. 99, 104 Федерального закона от 05.04.2013 г. № 44-ФЗ «О контрактной системе в сфере закупок товаров, работ, услуг для обеспечения государственных и муниципальных нужд», постановления Правительства Российской Федерации от 30 июня 2021 г. № 1078 «О порядке ведения реестра недобросовестных поставщиков (подрядчиков, исполнителей), Комиссия,</w:t>
      </w:r>
    </w:p>
    <w:p w14:paraId="7E471132" w14:textId="77777777" w:rsidR="00561B8F" w:rsidRPr="005E4212" w:rsidRDefault="00561B8F" w:rsidP="005E4212">
      <w:pPr>
        <w:pStyle w:val="ConsPlusNormal"/>
        <w:tabs>
          <w:tab w:val="left" w:pos="1276"/>
        </w:tabs>
        <w:ind w:firstLine="709"/>
        <w:contextualSpacing/>
        <w:jc w:val="center"/>
        <w:outlineLvl w:val="0"/>
        <w:rPr>
          <w:rFonts w:ascii="Times New Roman" w:hAnsi="Times New Roman" w:cs="Times New Roman"/>
          <w:b/>
          <w:color w:val="000000" w:themeColor="text1"/>
          <w:sz w:val="24"/>
          <w:szCs w:val="24"/>
          <w:lang w:bidi="ru-RU"/>
        </w:rPr>
      </w:pPr>
      <w:r w:rsidRPr="005E4212">
        <w:rPr>
          <w:rFonts w:ascii="Times New Roman" w:hAnsi="Times New Roman" w:cs="Times New Roman"/>
          <w:b/>
          <w:color w:val="000000" w:themeColor="text1"/>
          <w:sz w:val="24"/>
          <w:szCs w:val="24"/>
          <w:lang w:bidi="ru-RU"/>
        </w:rPr>
        <w:t>РЕШИЛА:</w:t>
      </w:r>
    </w:p>
    <w:p w14:paraId="64BEDC98" w14:textId="7F52A816" w:rsidR="00EE369D" w:rsidRPr="005E4212" w:rsidRDefault="00561B8F" w:rsidP="005E4212">
      <w:pPr>
        <w:pStyle w:val="ConsPlusNormal"/>
        <w:tabs>
          <w:tab w:val="left" w:pos="1276"/>
        </w:tabs>
        <w:ind w:firstLine="709"/>
        <w:contextualSpacing/>
        <w:jc w:val="both"/>
        <w:outlineLvl w:val="0"/>
        <w:rPr>
          <w:rFonts w:ascii="Times New Roman" w:hAnsi="Times New Roman" w:cs="Times New Roman"/>
          <w:color w:val="000000" w:themeColor="text1"/>
          <w:sz w:val="24"/>
          <w:szCs w:val="24"/>
        </w:rPr>
      </w:pPr>
      <w:r w:rsidRPr="005E4212">
        <w:rPr>
          <w:rFonts w:ascii="Times New Roman" w:hAnsi="Times New Roman" w:cs="Times New Roman"/>
          <w:color w:val="000000" w:themeColor="text1"/>
          <w:sz w:val="24"/>
          <w:szCs w:val="24"/>
        </w:rPr>
        <w:t xml:space="preserve">Не включать сведения об </w:t>
      </w:r>
      <w:r w:rsidR="009652BD" w:rsidRPr="009652BD">
        <w:rPr>
          <w:rFonts w:ascii="Times New Roman" w:hAnsi="Times New Roman" w:cs="Times New Roman"/>
          <w:sz w:val="24"/>
          <w:szCs w:val="24"/>
        </w:rPr>
        <w:t>ООО «Старая Мельница»</w:t>
      </w:r>
      <w:r w:rsidR="00AB2161" w:rsidRPr="005E4212">
        <w:rPr>
          <w:rFonts w:ascii="Times New Roman" w:hAnsi="Times New Roman" w:cs="Times New Roman"/>
          <w:color w:val="000000" w:themeColor="text1"/>
          <w:sz w:val="24"/>
          <w:szCs w:val="24"/>
        </w:rPr>
        <w:t xml:space="preserve"> </w:t>
      </w:r>
      <w:r w:rsidRPr="005E4212">
        <w:rPr>
          <w:rFonts w:ascii="Times New Roman" w:hAnsi="Times New Roman" w:cs="Times New Roman"/>
          <w:color w:val="000000" w:themeColor="text1"/>
          <w:sz w:val="24"/>
          <w:szCs w:val="24"/>
        </w:rPr>
        <w:t>в реестр недоброс</w:t>
      </w:r>
      <w:r w:rsidR="003E482D" w:rsidRPr="005E4212">
        <w:rPr>
          <w:rFonts w:ascii="Times New Roman" w:hAnsi="Times New Roman" w:cs="Times New Roman"/>
          <w:color w:val="000000" w:themeColor="text1"/>
          <w:sz w:val="24"/>
          <w:szCs w:val="24"/>
        </w:rPr>
        <w:t>овестных поставщиков</w:t>
      </w:r>
      <w:r w:rsidR="00D62FB5" w:rsidRPr="005E4212">
        <w:rPr>
          <w:rFonts w:ascii="Times New Roman" w:hAnsi="Times New Roman" w:cs="Times New Roman"/>
          <w:color w:val="000000" w:themeColor="text1"/>
          <w:sz w:val="24"/>
          <w:szCs w:val="24"/>
        </w:rPr>
        <w:t>.</w:t>
      </w:r>
    </w:p>
    <w:p w14:paraId="12CA34E4" w14:textId="77777777" w:rsidR="0007572F" w:rsidRPr="005E4212" w:rsidRDefault="0007572F" w:rsidP="005E4212">
      <w:pPr>
        <w:pStyle w:val="a6"/>
        <w:spacing w:after="0"/>
        <w:ind w:left="0" w:firstLine="709"/>
        <w:contextualSpacing/>
        <w:jc w:val="both"/>
        <w:rPr>
          <w:color w:val="000000"/>
          <w:sz w:val="24"/>
          <w:szCs w:val="24"/>
        </w:rPr>
      </w:pPr>
      <w:r w:rsidRPr="005E4212">
        <w:rPr>
          <w:i/>
          <w:color w:val="000000" w:themeColor="text1"/>
          <w:sz w:val="24"/>
          <w:szCs w:val="24"/>
        </w:rPr>
        <w:t>Настоящее решение может быть обжаловано в судебном порядке в течение трех месяцев со дня его принятия.</w:t>
      </w:r>
    </w:p>
    <w:p w14:paraId="454B964A" w14:textId="51F3D89F" w:rsidR="00D62FB5" w:rsidRPr="005062DC" w:rsidRDefault="00D62FB5" w:rsidP="0007572F">
      <w:pPr>
        <w:pStyle w:val="ConsPlusNormal"/>
        <w:tabs>
          <w:tab w:val="left" w:pos="1276"/>
        </w:tabs>
        <w:spacing w:line="317" w:lineRule="exact"/>
        <w:ind w:firstLine="709"/>
        <w:contextualSpacing/>
        <w:jc w:val="both"/>
        <w:outlineLvl w:val="0"/>
        <w:rPr>
          <w:color w:val="000000" w:themeColor="text1"/>
          <w:sz w:val="24"/>
          <w:szCs w:val="24"/>
        </w:rPr>
      </w:pPr>
    </w:p>
    <w:sectPr w:rsidR="00D62FB5" w:rsidRPr="005062DC" w:rsidSect="00E7756A">
      <w:footerReference w:type="even" r:id="rId8"/>
      <w:footerReference w:type="default" r:id="rId9"/>
      <w:pgSz w:w="11906" w:h="16838" w:code="9"/>
      <w:pgMar w:top="567" w:right="567" w:bottom="851"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0F1B0C66" w14:textId="77777777" w:rsidR="00273C6B" w:rsidRDefault="00273C6B">
      <w:r>
        <w:separator/>
      </w:r>
    </w:p>
  </w:endnote>
  <w:endnote w:type="continuationSeparator" w:id="0">
    <w:p w14:paraId="628759B1" w14:textId="77777777" w:rsidR="00273C6B" w:rsidRDefault="00273C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CC"/>
    <w:family w:val="modern"/>
    <w:pitch w:val="fixed"/>
    <w:sig w:usb0="E0002EFF" w:usb1="C0007843"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MS Gothic"/>
    <w:panose1 w:val="02020609040205080304"/>
    <w:charset w:val="80"/>
    <w:family w:val="roman"/>
    <w:notTrueType/>
    <w:pitch w:val="fixed"/>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onsultant">
    <w:panose1 w:val="00000000000000000000"/>
    <w:charset w:val="00"/>
    <w:family w:val="roman"/>
    <w:notTrueType/>
    <w:pitch w:val="default"/>
  </w:font>
  <w:font w:name="JCBLight">
    <w:altName w:val="MS Gothic"/>
    <w:panose1 w:val="00000000000000000000"/>
    <w:charset w:val="80"/>
    <w:family w:val="auto"/>
    <w:notTrueType/>
    <w:pitch w:val="default"/>
    <w:sig w:usb0="00000000" w:usb1="08070000" w:usb2="00000010" w:usb3="00000000" w:csb0="00020000"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109885" w14:textId="77777777" w:rsidR="00917FDD" w:rsidRDefault="00917FDD" w:rsidP="009B0D3E">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14:paraId="58B7F5BE" w14:textId="77777777" w:rsidR="00917FDD" w:rsidRDefault="00917FDD" w:rsidP="009B0D3E">
    <w:pPr>
      <w:pStyle w:val="a8"/>
      <w:ind w:right="360"/>
    </w:pPr>
  </w:p>
  <w:p w14:paraId="069FA84D" w14:textId="77777777" w:rsidR="00FB6B1C" w:rsidRDefault="00FB6B1C"/>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92DC6" w14:textId="3668A9C1" w:rsidR="00917FDD" w:rsidRPr="00455BF3" w:rsidRDefault="00917FDD" w:rsidP="009B0D3E">
    <w:pPr>
      <w:pStyle w:val="a8"/>
      <w:ind w:right="360"/>
      <w:jc w:val="right"/>
      <w:rPr>
        <w:sz w:val="28"/>
        <w:szCs w:val="28"/>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54A187E" w14:textId="77777777" w:rsidR="00273C6B" w:rsidRDefault="00273C6B">
      <w:r>
        <w:separator/>
      </w:r>
    </w:p>
  </w:footnote>
  <w:footnote w:type="continuationSeparator" w:id="0">
    <w:p w14:paraId="66B81742" w14:textId="77777777" w:rsidR="00273C6B" w:rsidRDefault="00273C6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F"/>
    <w:multiLevelType w:val="singleLevel"/>
    <w:tmpl w:val="4B103CFA"/>
    <w:lvl w:ilvl="0">
      <w:start w:val="1"/>
      <w:numFmt w:val="decimal"/>
      <w:lvlText w:val="%1."/>
      <w:lvlJc w:val="left"/>
      <w:pPr>
        <w:tabs>
          <w:tab w:val="num" w:pos="359"/>
        </w:tabs>
        <w:ind w:left="359" w:hanging="360"/>
      </w:pPr>
    </w:lvl>
  </w:abstractNum>
  <w:abstractNum w:abstractNumId="1">
    <w:nsid w:val="042C45EE"/>
    <w:multiLevelType w:val="hybridMultilevel"/>
    <w:tmpl w:val="95EACCFA"/>
    <w:lvl w:ilvl="0" w:tplc="C7409F86">
      <w:start w:val="1"/>
      <w:numFmt w:val="bullet"/>
      <w:lvlText w:val="­"/>
      <w:lvlJc w:val="left"/>
      <w:pPr>
        <w:ind w:left="502" w:hanging="360"/>
      </w:pPr>
      <w:rPr>
        <w:rFonts w:ascii="Courier New" w:hAnsi="Courier New" w:hint="default"/>
      </w:rPr>
    </w:lvl>
    <w:lvl w:ilvl="1" w:tplc="646C0F18" w:tentative="1">
      <w:start w:val="1"/>
      <w:numFmt w:val="bullet"/>
      <w:lvlText w:val="o"/>
      <w:lvlJc w:val="left"/>
      <w:pPr>
        <w:ind w:left="1222" w:hanging="360"/>
      </w:pPr>
      <w:rPr>
        <w:rFonts w:ascii="Courier New" w:hAnsi="Courier New" w:cs="Courier New" w:hint="default"/>
      </w:rPr>
    </w:lvl>
    <w:lvl w:ilvl="2" w:tplc="4CFE07A8" w:tentative="1">
      <w:start w:val="1"/>
      <w:numFmt w:val="bullet"/>
      <w:lvlText w:val=""/>
      <w:lvlJc w:val="left"/>
      <w:pPr>
        <w:ind w:left="1942" w:hanging="360"/>
      </w:pPr>
      <w:rPr>
        <w:rFonts w:ascii="Wingdings" w:hAnsi="Wingdings" w:hint="default"/>
      </w:rPr>
    </w:lvl>
    <w:lvl w:ilvl="3" w:tplc="F5DED138" w:tentative="1">
      <w:start w:val="1"/>
      <w:numFmt w:val="bullet"/>
      <w:lvlText w:val=""/>
      <w:lvlJc w:val="left"/>
      <w:pPr>
        <w:ind w:left="2662" w:hanging="360"/>
      </w:pPr>
      <w:rPr>
        <w:rFonts w:ascii="Symbol" w:hAnsi="Symbol" w:hint="default"/>
      </w:rPr>
    </w:lvl>
    <w:lvl w:ilvl="4" w:tplc="E3DE4000" w:tentative="1">
      <w:start w:val="1"/>
      <w:numFmt w:val="bullet"/>
      <w:lvlText w:val="o"/>
      <w:lvlJc w:val="left"/>
      <w:pPr>
        <w:ind w:left="3382" w:hanging="360"/>
      </w:pPr>
      <w:rPr>
        <w:rFonts w:ascii="Courier New" w:hAnsi="Courier New" w:cs="Courier New" w:hint="default"/>
      </w:rPr>
    </w:lvl>
    <w:lvl w:ilvl="5" w:tplc="8F4261BA" w:tentative="1">
      <w:start w:val="1"/>
      <w:numFmt w:val="bullet"/>
      <w:lvlText w:val=""/>
      <w:lvlJc w:val="left"/>
      <w:pPr>
        <w:ind w:left="4102" w:hanging="360"/>
      </w:pPr>
      <w:rPr>
        <w:rFonts w:ascii="Wingdings" w:hAnsi="Wingdings" w:hint="default"/>
      </w:rPr>
    </w:lvl>
    <w:lvl w:ilvl="6" w:tplc="79505E94" w:tentative="1">
      <w:start w:val="1"/>
      <w:numFmt w:val="bullet"/>
      <w:lvlText w:val=""/>
      <w:lvlJc w:val="left"/>
      <w:pPr>
        <w:ind w:left="4822" w:hanging="360"/>
      </w:pPr>
      <w:rPr>
        <w:rFonts w:ascii="Symbol" w:hAnsi="Symbol" w:hint="default"/>
      </w:rPr>
    </w:lvl>
    <w:lvl w:ilvl="7" w:tplc="CC4AD728" w:tentative="1">
      <w:start w:val="1"/>
      <w:numFmt w:val="bullet"/>
      <w:lvlText w:val="o"/>
      <w:lvlJc w:val="left"/>
      <w:pPr>
        <w:ind w:left="5542" w:hanging="360"/>
      </w:pPr>
      <w:rPr>
        <w:rFonts w:ascii="Courier New" w:hAnsi="Courier New" w:cs="Courier New" w:hint="default"/>
      </w:rPr>
    </w:lvl>
    <w:lvl w:ilvl="8" w:tplc="D3C00508" w:tentative="1">
      <w:start w:val="1"/>
      <w:numFmt w:val="bullet"/>
      <w:lvlText w:val=""/>
      <w:lvlJc w:val="left"/>
      <w:pPr>
        <w:ind w:left="6262" w:hanging="360"/>
      </w:pPr>
      <w:rPr>
        <w:rFonts w:ascii="Wingdings" w:hAnsi="Wingdings" w:hint="default"/>
      </w:rPr>
    </w:lvl>
  </w:abstractNum>
  <w:abstractNum w:abstractNumId="2">
    <w:nsid w:val="0696491B"/>
    <w:multiLevelType w:val="hybridMultilevel"/>
    <w:tmpl w:val="530C6E06"/>
    <w:lvl w:ilvl="0" w:tplc="9BBC1F9E">
      <w:start w:val="1"/>
      <w:numFmt w:val="decimal"/>
      <w:lvlText w:val="1.2.%1."/>
      <w:lvlJc w:val="left"/>
      <w:pPr>
        <w:ind w:left="360" w:hanging="360"/>
      </w:pPr>
      <w:rPr>
        <w:rFonts w:hint="default"/>
      </w:rPr>
    </w:lvl>
    <w:lvl w:ilvl="1" w:tplc="04190019" w:tentative="1">
      <w:start w:val="1"/>
      <w:numFmt w:val="lowerLetter"/>
      <w:lvlText w:val="%2."/>
      <w:lvlJc w:val="left"/>
      <w:pPr>
        <w:ind w:left="2496" w:hanging="360"/>
      </w:pPr>
    </w:lvl>
    <w:lvl w:ilvl="2" w:tplc="0419001B" w:tentative="1">
      <w:start w:val="1"/>
      <w:numFmt w:val="lowerRoman"/>
      <w:lvlText w:val="%3."/>
      <w:lvlJc w:val="right"/>
      <w:pPr>
        <w:ind w:left="3216" w:hanging="180"/>
      </w:pPr>
    </w:lvl>
    <w:lvl w:ilvl="3" w:tplc="0419000F" w:tentative="1">
      <w:start w:val="1"/>
      <w:numFmt w:val="decimal"/>
      <w:lvlText w:val="%4."/>
      <w:lvlJc w:val="left"/>
      <w:pPr>
        <w:ind w:left="3936" w:hanging="360"/>
      </w:pPr>
    </w:lvl>
    <w:lvl w:ilvl="4" w:tplc="04190019" w:tentative="1">
      <w:start w:val="1"/>
      <w:numFmt w:val="lowerLetter"/>
      <w:lvlText w:val="%5."/>
      <w:lvlJc w:val="left"/>
      <w:pPr>
        <w:ind w:left="4656" w:hanging="360"/>
      </w:pPr>
    </w:lvl>
    <w:lvl w:ilvl="5" w:tplc="0419001B" w:tentative="1">
      <w:start w:val="1"/>
      <w:numFmt w:val="lowerRoman"/>
      <w:lvlText w:val="%6."/>
      <w:lvlJc w:val="right"/>
      <w:pPr>
        <w:ind w:left="5376" w:hanging="180"/>
      </w:pPr>
    </w:lvl>
    <w:lvl w:ilvl="6" w:tplc="0419000F" w:tentative="1">
      <w:start w:val="1"/>
      <w:numFmt w:val="decimal"/>
      <w:lvlText w:val="%7."/>
      <w:lvlJc w:val="left"/>
      <w:pPr>
        <w:ind w:left="6096" w:hanging="360"/>
      </w:pPr>
    </w:lvl>
    <w:lvl w:ilvl="7" w:tplc="04190019" w:tentative="1">
      <w:start w:val="1"/>
      <w:numFmt w:val="lowerLetter"/>
      <w:lvlText w:val="%8."/>
      <w:lvlJc w:val="left"/>
      <w:pPr>
        <w:ind w:left="6816" w:hanging="360"/>
      </w:pPr>
    </w:lvl>
    <w:lvl w:ilvl="8" w:tplc="0419001B" w:tentative="1">
      <w:start w:val="1"/>
      <w:numFmt w:val="lowerRoman"/>
      <w:lvlText w:val="%9."/>
      <w:lvlJc w:val="right"/>
      <w:pPr>
        <w:ind w:left="7536" w:hanging="180"/>
      </w:pPr>
    </w:lvl>
  </w:abstractNum>
  <w:abstractNum w:abstractNumId="3">
    <w:nsid w:val="0B491513"/>
    <w:multiLevelType w:val="hybridMultilevel"/>
    <w:tmpl w:val="7124E63C"/>
    <w:lvl w:ilvl="0" w:tplc="9CFC0DC2">
      <w:start w:val="1"/>
      <w:numFmt w:val="bullet"/>
      <w:lvlText w:val=""/>
      <w:lvlJc w:val="left"/>
      <w:pPr>
        <w:ind w:left="720" w:hanging="360"/>
      </w:pPr>
      <w:rPr>
        <w:rFonts w:ascii="Wingdings" w:hAnsi="Wingdings" w:hint="default"/>
        <w:b w:val="0"/>
        <w:i w:val="0"/>
        <w:sz w:val="22"/>
        <w:szCs w:val="22"/>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EC711AC"/>
    <w:multiLevelType w:val="multilevel"/>
    <w:tmpl w:val="28103A24"/>
    <w:lvl w:ilvl="0">
      <w:start w:val="8"/>
      <w:numFmt w:val="decimal"/>
      <w:lvlText w:val="%1."/>
      <w:lvlJc w:val="left"/>
      <w:pPr>
        <w:ind w:left="360" w:hanging="360"/>
      </w:pPr>
      <w:rPr>
        <w:rFonts w:hint="default"/>
      </w:rPr>
    </w:lvl>
    <w:lvl w:ilvl="1">
      <w:start w:val="1"/>
      <w:numFmt w:val="decimal"/>
      <w:lvlText w:val="%1.%2."/>
      <w:lvlJc w:val="left"/>
      <w:pPr>
        <w:ind w:left="931" w:hanging="360"/>
      </w:pPr>
      <w:rPr>
        <w:rFonts w:hint="default"/>
      </w:rPr>
    </w:lvl>
    <w:lvl w:ilvl="2">
      <w:start w:val="1"/>
      <w:numFmt w:val="decimal"/>
      <w:lvlText w:val="%1.%2.%3."/>
      <w:lvlJc w:val="left"/>
      <w:pPr>
        <w:ind w:left="1862" w:hanging="720"/>
      </w:pPr>
      <w:rPr>
        <w:rFonts w:hint="default"/>
      </w:rPr>
    </w:lvl>
    <w:lvl w:ilvl="3">
      <w:start w:val="1"/>
      <w:numFmt w:val="decimal"/>
      <w:lvlText w:val="%1.%2.%3.%4."/>
      <w:lvlJc w:val="left"/>
      <w:pPr>
        <w:ind w:left="2433" w:hanging="720"/>
      </w:pPr>
      <w:rPr>
        <w:rFonts w:hint="default"/>
      </w:rPr>
    </w:lvl>
    <w:lvl w:ilvl="4">
      <w:start w:val="1"/>
      <w:numFmt w:val="decimal"/>
      <w:lvlText w:val="%1.%2.%3.%4.%5."/>
      <w:lvlJc w:val="left"/>
      <w:pPr>
        <w:ind w:left="3364" w:hanging="1080"/>
      </w:pPr>
      <w:rPr>
        <w:rFonts w:hint="default"/>
      </w:rPr>
    </w:lvl>
    <w:lvl w:ilvl="5">
      <w:start w:val="1"/>
      <w:numFmt w:val="decimal"/>
      <w:lvlText w:val="%1.%2.%3.%4.%5.%6."/>
      <w:lvlJc w:val="left"/>
      <w:pPr>
        <w:ind w:left="3935" w:hanging="1080"/>
      </w:pPr>
      <w:rPr>
        <w:rFonts w:hint="default"/>
      </w:rPr>
    </w:lvl>
    <w:lvl w:ilvl="6">
      <w:start w:val="1"/>
      <w:numFmt w:val="decimal"/>
      <w:lvlText w:val="%1.%2.%3.%4.%5.%6.%7."/>
      <w:lvlJc w:val="left"/>
      <w:pPr>
        <w:ind w:left="4866" w:hanging="1440"/>
      </w:pPr>
      <w:rPr>
        <w:rFonts w:hint="default"/>
      </w:rPr>
    </w:lvl>
    <w:lvl w:ilvl="7">
      <w:start w:val="1"/>
      <w:numFmt w:val="decimal"/>
      <w:lvlText w:val="%1.%2.%3.%4.%5.%6.%7.%8."/>
      <w:lvlJc w:val="left"/>
      <w:pPr>
        <w:ind w:left="5437" w:hanging="1440"/>
      </w:pPr>
      <w:rPr>
        <w:rFonts w:hint="default"/>
      </w:rPr>
    </w:lvl>
    <w:lvl w:ilvl="8">
      <w:start w:val="1"/>
      <w:numFmt w:val="decimal"/>
      <w:lvlText w:val="%1.%2.%3.%4.%5.%6.%7.%8.%9."/>
      <w:lvlJc w:val="left"/>
      <w:pPr>
        <w:ind w:left="6368" w:hanging="1800"/>
      </w:pPr>
      <w:rPr>
        <w:rFonts w:hint="default"/>
      </w:rPr>
    </w:lvl>
  </w:abstractNum>
  <w:abstractNum w:abstractNumId="5">
    <w:nsid w:val="10DB4A23"/>
    <w:multiLevelType w:val="multilevel"/>
    <w:tmpl w:val="B7909602"/>
    <w:lvl w:ilvl="0">
      <w:start w:val="8"/>
      <w:numFmt w:val="decimal"/>
      <w:lvlText w:val="%1."/>
      <w:lvlJc w:val="left"/>
      <w:pPr>
        <w:ind w:left="450" w:hanging="450"/>
      </w:pPr>
      <w:rPr>
        <w:rFonts w:eastAsia="MS Mincho"/>
      </w:rPr>
    </w:lvl>
    <w:lvl w:ilvl="1">
      <w:start w:val="1"/>
      <w:numFmt w:val="decimal"/>
      <w:lvlText w:val="%1.%2."/>
      <w:lvlJc w:val="left"/>
      <w:pPr>
        <w:ind w:left="1379" w:hanging="720"/>
      </w:pPr>
      <w:rPr>
        <w:rFonts w:eastAsia="MS Mincho"/>
      </w:rPr>
    </w:lvl>
    <w:lvl w:ilvl="2">
      <w:start w:val="1"/>
      <w:numFmt w:val="decimal"/>
      <w:lvlText w:val="%1.%2.%3."/>
      <w:lvlJc w:val="left"/>
      <w:pPr>
        <w:ind w:left="2038" w:hanging="720"/>
      </w:pPr>
      <w:rPr>
        <w:rFonts w:eastAsia="MS Mincho"/>
      </w:rPr>
    </w:lvl>
    <w:lvl w:ilvl="3">
      <w:start w:val="1"/>
      <w:numFmt w:val="decimal"/>
      <w:lvlText w:val="%1.%2.%3.%4."/>
      <w:lvlJc w:val="left"/>
      <w:pPr>
        <w:ind w:left="3057" w:hanging="1080"/>
      </w:pPr>
      <w:rPr>
        <w:rFonts w:eastAsia="MS Mincho"/>
      </w:rPr>
    </w:lvl>
    <w:lvl w:ilvl="4">
      <w:start w:val="1"/>
      <w:numFmt w:val="decimal"/>
      <w:lvlText w:val="%1.%2.%3.%4.%5."/>
      <w:lvlJc w:val="left"/>
      <w:pPr>
        <w:ind w:left="3716" w:hanging="1080"/>
      </w:pPr>
      <w:rPr>
        <w:rFonts w:eastAsia="MS Mincho"/>
      </w:rPr>
    </w:lvl>
    <w:lvl w:ilvl="5">
      <w:start w:val="1"/>
      <w:numFmt w:val="decimal"/>
      <w:lvlText w:val="%1.%2.%3.%4.%5.%6."/>
      <w:lvlJc w:val="left"/>
      <w:pPr>
        <w:ind w:left="4735" w:hanging="1440"/>
      </w:pPr>
      <w:rPr>
        <w:rFonts w:eastAsia="MS Mincho"/>
      </w:rPr>
    </w:lvl>
    <w:lvl w:ilvl="6">
      <w:start w:val="1"/>
      <w:numFmt w:val="decimal"/>
      <w:lvlText w:val="%1.%2.%3.%4.%5.%6.%7."/>
      <w:lvlJc w:val="left"/>
      <w:pPr>
        <w:ind w:left="5754" w:hanging="1800"/>
      </w:pPr>
      <w:rPr>
        <w:rFonts w:eastAsia="MS Mincho"/>
      </w:rPr>
    </w:lvl>
    <w:lvl w:ilvl="7">
      <w:start w:val="1"/>
      <w:numFmt w:val="decimal"/>
      <w:lvlText w:val="%1.%2.%3.%4.%5.%6.%7.%8."/>
      <w:lvlJc w:val="left"/>
      <w:pPr>
        <w:ind w:left="6413" w:hanging="1800"/>
      </w:pPr>
      <w:rPr>
        <w:rFonts w:eastAsia="MS Mincho"/>
      </w:rPr>
    </w:lvl>
    <w:lvl w:ilvl="8">
      <w:start w:val="1"/>
      <w:numFmt w:val="decimal"/>
      <w:lvlText w:val="%1.%2.%3.%4.%5.%6.%7.%8.%9."/>
      <w:lvlJc w:val="left"/>
      <w:pPr>
        <w:ind w:left="7432" w:hanging="2160"/>
      </w:pPr>
      <w:rPr>
        <w:rFonts w:eastAsia="MS Mincho"/>
      </w:rPr>
    </w:lvl>
  </w:abstractNum>
  <w:abstractNum w:abstractNumId="6">
    <w:nsid w:val="130313CA"/>
    <w:multiLevelType w:val="multilevel"/>
    <w:tmpl w:val="0419001F"/>
    <w:styleLink w:val="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7">
    <w:nsid w:val="142E5A12"/>
    <w:multiLevelType w:val="multilevel"/>
    <w:tmpl w:val="F7228E4A"/>
    <w:lvl w:ilvl="0">
      <w:start w:val="1"/>
      <w:numFmt w:val="decimal"/>
      <w:lvlText w:val="%1."/>
      <w:lvlJc w:val="left"/>
      <w:pPr>
        <w:ind w:left="0" w:firstLine="0"/>
      </w:pPr>
      <w:rPr>
        <w:rFonts w:ascii="Courier New" w:hAnsi="Courier New" w:cs="Courier New" w:hint="default"/>
        <w:b/>
      </w:rPr>
    </w:lvl>
    <w:lvl w:ilvl="1">
      <w:start w:val="1"/>
      <w:numFmt w:val="decimal"/>
      <w:isLgl/>
      <w:lvlText w:val="%1.%2."/>
      <w:lvlJc w:val="left"/>
      <w:pPr>
        <w:ind w:left="2912" w:hanging="360"/>
      </w:pPr>
      <w:rPr>
        <w:rFonts w:hint="default"/>
        <w:b w:val="0"/>
        <w:color w:val="auto"/>
      </w:rPr>
    </w:lvl>
    <w:lvl w:ilvl="2">
      <w:start w:val="1"/>
      <w:numFmt w:val="decimal"/>
      <w:isLgl/>
      <w:lvlText w:val="%1.%2.%3."/>
      <w:lvlJc w:val="left"/>
      <w:pPr>
        <w:tabs>
          <w:tab w:val="num" w:pos="2517"/>
        </w:tabs>
        <w:ind w:left="2520" w:hanging="720"/>
      </w:pPr>
      <w:rPr>
        <w:rFonts w:ascii="Courier New" w:hAnsi="Courier New" w:cs="Courier New" w:hint="default"/>
        <w:b w:val="0"/>
        <w:color w:val="auto"/>
      </w:rPr>
    </w:lvl>
    <w:lvl w:ilvl="3">
      <w:start w:val="1"/>
      <w:numFmt w:val="decimal"/>
      <w:isLgl/>
      <w:lvlText w:val="%1.%2.%3.%4."/>
      <w:lvlJc w:val="left"/>
      <w:pPr>
        <w:tabs>
          <w:tab w:val="num" w:pos="3419"/>
        </w:tabs>
        <w:ind w:left="3420" w:hanging="720"/>
      </w:pPr>
      <w:rPr>
        <w:rFonts w:hint="default"/>
        <w:b w:val="0"/>
      </w:rPr>
    </w:lvl>
    <w:lvl w:ilvl="4">
      <w:start w:val="1"/>
      <w:numFmt w:val="decimal"/>
      <w:isLgl/>
      <w:lvlText w:val="%1.%2.%3.%4.%5."/>
      <w:lvlJc w:val="left"/>
      <w:pPr>
        <w:ind w:left="4680" w:hanging="1080"/>
      </w:pPr>
      <w:rPr>
        <w:rFonts w:hint="default"/>
        <w:b w:val="0"/>
      </w:rPr>
    </w:lvl>
    <w:lvl w:ilvl="5">
      <w:start w:val="1"/>
      <w:numFmt w:val="decimal"/>
      <w:isLgl/>
      <w:lvlText w:val="%1.%2.%3.%4.%5.%6."/>
      <w:lvlJc w:val="left"/>
      <w:pPr>
        <w:ind w:left="5580" w:hanging="1080"/>
      </w:pPr>
      <w:rPr>
        <w:rFonts w:hint="default"/>
        <w:b w:val="0"/>
      </w:rPr>
    </w:lvl>
    <w:lvl w:ilvl="6">
      <w:start w:val="1"/>
      <w:numFmt w:val="decimal"/>
      <w:isLgl/>
      <w:lvlText w:val="%1.%2.%3.%4.%5.%6.%7."/>
      <w:lvlJc w:val="left"/>
      <w:pPr>
        <w:ind w:left="6840" w:hanging="1440"/>
      </w:pPr>
      <w:rPr>
        <w:rFonts w:hint="default"/>
        <w:b w:val="0"/>
      </w:rPr>
    </w:lvl>
    <w:lvl w:ilvl="7">
      <w:start w:val="1"/>
      <w:numFmt w:val="decimal"/>
      <w:isLgl/>
      <w:lvlText w:val="%1.%2.%3.%4.%5.%6.%7.%8."/>
      <w:lvlJc w:val="left"/>
      <w:pPr>
        <w:ind w:left="7740" w:hanging="1440"/>
      </w:pPr>
      <w:rPr>
        <w:rFonts w:hint="default"/>
        <w:b w:val="0"/>
      </w:rPr>
    </w:lvl>
    <w:lvl w:ilvl="8">
      <w:start w:val="1"/>
      <w:numFmt w:val="decimal"/>
      <w:isLgl/>
      <w:lvlText w:val="%1.%2.%3.%4.%5.%6.%7.%8.%9."/>
      <w:lvlJc w:val="left"/>
      <w:pPr>
        <w:ind w:left="9000" w:hanging="1800"/>
      </w:pPr>
      <w:rPr>
        <w:rFonts w:hint="default"/>
        <w:b w:val="0"/>
      </w:rPr>
    </w:lvl>
  </w:abstractNum>
  <w:abstractNum w:abstractNumId="8">
    <w:nsid w:val="16B6090B"/>
    <w:multiLevelType w:val="multilevel"/>
    <w:tmpl w:val="8F16E672"/>
    <w:lvl w:ilvl="0">
      <w:start w:val="8"/>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
    <w:nsid w:val="1C872567"/>
    <w:multiLevelType w:val="hybridMultilevel"/>
    <w:tmpl w:val="D2F81C2A"/>
    <w:lvl w:ilvl="0" w:tplc="CC569308">
      <w:start w:val="1"/>
      <w:numFmt w:val="decimal"/>
      <w:lvlText w:val="3.1.%1."/>
      <w:lvlJc w:val="left"/>
      <w:pPr>
        <w:ind w:left="1146" w:hanging="360"/>
      </w:pPr>
      <w:rPr>
        <w:rFonts w:hint="default"/>
        <w:b w:val="0"/>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10">
    <w:nsid w:val="1EA26C7C"/>
    <w:multiLevelType w:val="hybridMultilevel"/>
    <w:tmpl w:val="C9E602F2"/>
    <w:lvl w:ilvl="0" w:tplc="D6B44CC6">
      <w:start w:val="1"/>
      <w:numFmt w:val="decimal"/>
      <w:lvlText w:val="6.%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nsid w:val="20EC25D3"/>
    <w:multiLevelType w:val="multilevel"/>
    <w:tmpl w:val="93C0ADDA"/>
    <w:lvl w:ilvl="0">
      <w:start w:val="1"/>
      <w:numFmt w:val="decimal"/>
      <w:suff w:val="space"/>
      <w:lvlText w:val="%1."/>
      <w:lvlJc w:val="left"/>
      <w:pPr>
        <w:ind w:left="0" w:firstLine="0"/>
      </w:pPr>
    </w:lvl>
    <w:lvl w:ilvl="1">
      <w:start w:val="1"/>
      <w:numFmt w:val="decimal"/>
      <w:isLgl/>
      <w:suff w:val="space"/>
      <w:lvlText w:val="%1.%2."/>
      <w:lvlJc w:val="left"/>
      <w:pPr>
        <w:ind w:left="-141" w:firstLine="709"/>
      </w:pPr>
    </w:lvl>
    <w:lvl w:ilvl="2">
      <w:start w:val="1"/>
      <w:numFmt w:val="decimal"/>
      <w:isLgl/>
      <w:suff w:val="space"/>
      <w:lvlText w:val="%1.%2.%3."/>
      <w:lvlJc w:val="left"/>
      <w:pPr>
        <w:ind w:left="0" w:firstLine="709"/>
      </w:pPr>
    </w:lvl>
    <w:lvl w:ilvl="3">
      <w:start w:val="1"/>
      <w:numFmt w:val="decimal"/>
      <w:isLgl/>
      <w:lvlText w:val="%1.%2.%3.%4."/>
      <w:lvlJc w:val="left"/>
      <w:pPr>
        <w:ind w:left="2880" w:hanging="720"/>
      </w:pPr>
    </w:lvl>
    <w:lvl w:ilvl="4">
      <w:start w:val="1"/>
      <w:numFmt w:val="decimal"/>
      <w:isLgl/>
      <w:lvlText w:val="%1.%2.%3.%4.%5."/>
      <w:lvlJc w:val="left"/>
      <w:pPr>
        <w:ind w:left="3960" w:hanging="1080"/>
      </w:pPr>
    </w:lvl>
    <w:lvl w:ilvl="5">
      <w:start w:val="1"/>
      <w:numFmt w:val="decimal"/>
      <w:isLgl/>
      <w:lvlText w:val="%1.%2.%3.%4.%5.%6."/>
      <w:lvlJc w:val="left"/>
      <w:pPr>
        <w:ind w:left="4680" w:hanging="1080"/>
      </w:pPr>
    </w:lvl>
    <w:lvl w:ilvl="6">
      <w:start w:val="1"/>
      <w:numFmt w:val="decimal"/>
      <w:isLgl/>
      <w:lvlText w:val="%1.%2.%3.%4.%5.%6.%7."/>
      <w:lvlJc w:val="left"/>
      <w:pPr>
        <w:ind w:left="5400" w:hanging="1080"/>
      </w:pPr>
    </w:lvl>
    <w:lvl w:ilvl="7">
      <w:start w:val="1"/>
      <w:numFmt w:val="decimal"/>
      <w:isLgl/>
      <w:lvlText w:val="%1.%2.%3.%4.%5.%6.%7.%8."/>
      <w:lvlJc w:val="left"/>
      <w:pPr>
        <w:ind w:left="6480" w:hanging="1440"/>
      </w:pPr>
    </w:lvl>
    <w:lvl w:ilvl="8">
      <w:start w:val="1"/>
      <w:numFmt w:val="decimal"/>
      <w:isLgl/>
      <w:lvlText w:val="%1.%2.%3.%4.%5.%6.%7.%8.%9."/>
      <w:lvlJc w:val="left"/>
      <w:pPr>
        <w:ind w:left="7200" w:hanging="1440"/>
      </w:pPr>
    </w:lvl>
  </w:abstractNum>
  <w:abstractNum w:abstractNumId="12">
    <w:nsid w:val="216F48D9"/>
    <w:multiLevelType w:val="hybridMultilevel"/>
    <w:tmpl w:val="FAFEA312"/>
    <w:lvl w:ilvl="0" w:tplc="8A009044">
      <w:numFmt w:val="bullet"/>
      <w:lvlText w:val="-"/>
      <w:lvlJc w:val="left"/>
      <w:pPr>
        <w:tabs>
          <w:tab w:val="num" w:pos="1068"/>
        </w:tabs>
        <w:ind w:left="1068"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3">
    <w:nsid w:val="22873DFA"/>
    <w:multiLevelType w:val="hybridMultilevel"/>
    <w:tmpl w:val="D5B2BA36"/>
    <w:lvl w:ilvl="0" w:tplc="D7509384">
      <w:start w:val="1"/>
      <w:numFmt w:val="decimal"/>
      <w:lvlText w:val="%1."/>
      <w:lvlJc w:val="left"/>
      <w:pPr>
        <w:ind w:left="1414" w:hanging="70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6E37D75"/>
    <w:multiLevelType w:val="multilevel"/>
    <w:tmpl w:val="F042A95A"/>
    <w:lvl w:ilvl="0">
      <w:start w:val="12"/>
      <w:numFmt w:val="decimal"/>
      <w:lvlText w:val="%1."/>
      <w:lvlJc w:val="left"/>
      <w:pPr>
        <w:ind w:left="2346" w:hanging="360"/>
      </w:pPr>
      <w:rPr>
        <w:rFonts w:hint="default"/>
      </w:rPr>
    </w:lvl>
    <w:lvl w:ilvl="1">
      <w:start w:val="4"/>
      <w:numFmt w:val="decimal"/>
      <w:isLgl/>
      <w:lvlText w:val="%1.%2."/>
      <w:lvlJc w:val="left"/>
      <w:pPr>
        <w:ind w:left="1707" w:hanging="1140"/>
      </w:pPr>
      <w:rPr>
        <w:rFonts w:hint="default"/>
      </w:rPr>
    </w:lvl>
    <w:lvl w:ilvl="2">
      <w:start w:val="1"/>
      <w:numFmt w:val="decimal"/>
      <w:isLgl/>
      <w:lvlText w:val="%1.%2.%3."/>
      <w:lvlJc w:val="left"/>
      <w:pPr>
        <w:ind w:left="1914" w:hanging="1140"/>
      </w:pPr>
      <w:rPr>
        <w:rFonts w:hint="default"/>
      </w:rPr>
    </w:lvl>
    <w:lvl w:ilvl="3">
      <w:start w:val="1"/>
      <w:numFmt w:val="decimal"/>
      <w:isLgl/>
      <w:lvlText w:val="%1.%2.%3.%4."/>
      <w:lvlJc w:val="left"/>
      <w:pPr>
        <w:ind w:left="2121" w:hanging="1140"/>
      </w:pPr>
      <w:rPr>
        <w:rFonts w:hint="default"/>
      </w:rPr>
    </w:lvl>
    <w:lvl w:ilvl="4">
      <w:start w:val="1"/>
      <w:numFmt w:val="decimal"/>
      <w:isLgl/>
      <w:lvlText w:val="%1.%2.%3.%4.%5."/>
      <w:lvlJc w:val="left"/>
      <w:pPr>
        <w:ind w:left="2328" w:hanging="1140"/>
      </w:pPr>
      <w:rPr>
        <w:rFonts w:hint="default"/>
      </w:rPr>
    </w:lvl>
    <w:lvl w:ilvl="5">
      <w:start w:val="1"/>
      <w:numFmt w:val="decimal"/>
      <w:isLgl/>
      <w:lvlText w:val="%1.%2.%3.%4.%5.%6."/>
      <w:lvlJc w:val="left"/>
      <w:pPr>
        <w:ind w:left="2535" w:hanging="114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5">
    <w:nsid w:val="30556214"/>
    <w:multiLevelType w:val="hybridMultilevel"/>
    <w:tmpl w:val="6AD299E0"/>
    <w:lvl w:ilvl="0" w:tplc="9556A116">
      <w:start w:val="1"/>
      <w:numFmt w:val="decimal"/>
      <w:lvlText w:val="%1."/>
      <w:lvlJc w:val="left"/>
      <w:pPr>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6">
    <w:nsid w:val="3094623F"/>
    <w:multiLevelType w:val="hybridMultilevel"/>
    <w:tmpl w:val="9796E9E4"/>
    <w:lvl w:ilvl="0" w:tplc="D5968AD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3279000E"/>
    <w:multiLevelType w:val="hybridMultilevel"/>
    <w:tmpl w:val="A1F6EF10"/>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Courier New"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Courier New"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Courier New" w:hint="default"/>
      </w:rPr>
    </w:lvl>
    <w:lvl w:ilvl="8" w:tplc="FFFFFFFF" w:tentative="1">
      <w:start w:val="1"/>
      <w:numFmt w:val="bullet"/>
      <w:lvlText w:val=""/>
      <w:lvlJc w:val="left"/>
      <w:pPr>
        <w:tabs>
          <w:tab w:val="num" w:pos="6840"/>
        </w:tabs>
        <w:ind w:left="6840" w:hanging="360"/>
      </w:pPr>
      <w:rPr>
        <w:rFonts w:ascii="Wingdings" w:hAnsi="Wingdings" w:hint="default"/>
      </w:rPr>
    </w:lvl>
  </w:abstractNum>
  <w:abstractNum w:abstractNumId="18">
    <w:nsid w:val="32797C0F"/>
    <w:multiLevelType w:val="hybridMultilevel"/>
    <w:tmpl w:val="227AF91E"/>
    <w:lvl w:ilvl="0" w:tplc="4F98CBBC">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5926FB2"/>
    <w:multiLevelType w:val="multilevel"/>
    <w:tmpl w:val="BDF627A6"/>
    <w:lvl w:ilvl="0">
      <w:start w:val="1"/>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0">
    <w:nsid w:val="4B1820BE"/>
    <w:multiLevelType w:val="hybridMultilevel"/>
    <w:tmpl w:val="35F8B83A"/>
    <w:lvl w:ilvl="0" w:tplc="FB6E5F7E">
      <w:start w:val="1"/>
      <w:numFmt w:val="decimal"/>
      <w:lvlText w:val="%1."/>
      <w:lvlJc w:val="left"/>
      <w:pPr>
        <w:tabs>
          <w:tab w:val="num" w:pos="928"/>
        </w:tabs>
        <w:ind w:left="928" w:hanging="360"/>
      </w:pPr>
      <w:rPr>
        <w:rFonts w:hint="default"/>
        <w:i w:val="0"/>
      </w:rPr>
    </w:lvl>
    <w:lvl w:ilvl="1" w:tplc="04190019" w:tentative="1">
      <w:start w:val="1"/>
      <w:numFmt w:val="lowerLetter"/>
      <w:lvlText w:val="%2."/>
      <w:lvlJc w:val="left"/>
      <w:pPr>
        <w:tabs>
          <w:tab w:val="num" w:pos="1648"/>
        </w:tabs>
        <w:ind w:left="1648" w:hanging="360"/>
      </w:pPr>
    </w:lvl>
    <w:lvl w:ilvl="2" w:tplc="0419001B" w:tentative="1">
      <w:start w:val="1"/>
      <w:numFmt w:val="lowerRoman"/>
      <w:lvlText w:val="%3."/>
      <w:lvlJc w:val="right"/>
      <w:pPr>
        <w:tabs>
          <w:tab w:val="num" w:pos="2368"/>
        </w:tabs>
        <w:ind w:left="2368" w:hanging="180"/>
      </w:pPr>
    </w:lvl>
    <w:lvl w:ilvl="3" w:tplc="0419000F" w:tentative="1">
      <w:start w:val="1"/>
      <w:numFmt w:val="decimal"/>
      <w:lvlText w:val="%4."/>
      <w:lvlJc w:val="left"/>
      <w:pPr>
        <w:tabs>
          <w:tab w:val="num" w:pos="3088"/>
        </w:tabs>
        <w:ind w:left="3088" w:hanging="360"/>
      </w:pPr>
    </w:lvl>
    <w:lvl w:ilvl="4" w:tplc="04190019" w:tentative="1">
      <w:start w:val="1"/>
      <w:numFmt w:val="lowerLetter"/>
      <w:lvlText w:val="%5."/>
      <w:lvlJc w:val="left"/>
      <w:pPr>
        <w:tabs>
          <w:tab w:val="num" w:pos="3808"/>
        </w:tabs>
        <w:ind w:left="3808" w:hanging="360"/>
      </w:pPr>
    </w:lvl>
    <w:lvl w:ilvl="5" w:tplc="0419001B" w:tentative="1">
      <w:start w:val="1"/>
      <w:numFmt w:val="lowerRoman"/>
      <w:lvlText w:val="%6."/>
      <w:lvlJc w:val="right"/>
      <w:pPr>
        <w:tabs>
          <w:tab w:val="num" w:pos="4528"/>
        </w:tabs>
        <w:ind w:left="4528" w:hanging="180"/>
      </w:pPr>
    </w:lvl>
    <w:lvl w:ilvl="6" w:tplc="0419000F" w:tentative="1">
      <w:start w:val="1"/>
      <w:numFmt w:val="decimal"/>
      <w:lvlText w:val="%7."/>
      <w:lvlJc w:val="left"/>
      <w:pPr>
        <w:tabs>
          <w:tab w:val="num" w:pos="5248"/>
        </w:tabs>
        <w:ind w:left="5248" w:hanging="360"/>
      </w:pPr>
    </w:lvl>
    <w:lvl w:ilvl="7" w:tplc="04190019" w:tentative="1">
      <w:start w:val="1"/>
      <w:numFmt w:val="lowerLetter"/>
      <w:lvlText w:val="%8."/>
      <w:lvlJc w:val="left"/>
      <w:pPr>
        <w:tabs>
          <w:tab w:val="num" w:pos="5968"/>
        </w:tabs>
        <w:ind w:left="5968" w:hanging="360"/>
      </w:pPr>
    </w:lvl>
    <w:lvl w:ilvl="8" w:tplc="0419001B" w:tentative="1">
      <w:start w:val="1"/>
      <w:numFmt w:val="lowerRoman"/>
      <w:lvlText w:val="%9."/>
      <w:lvlJc w:val="right"/>
      <w:pPr>
        <w:tabs>
          <w:tab w:val="num" w:pos="6688"/>
        </w:tabs>
        <w:ind w:left="6688" w:hanging="180"/>
      </w:pPr>
    </w:lvl>
  </w:abstractNum>
  <w:abstractNum w:abstractNumId="21">
    <w:nsid w:val="4E5B2FC6"/>
    <w:multiLevelType w:val="multilevel"/>
    <w:tmpl w:val="E9646050"/>
    <w:lvl w:ilvl="0">
      <w:start w:val="3"/>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3."/>
      <w:lvlJc w:val="left"/>
      <w:pPr>
        <w:ind w:left="720" w:hanging="720"/>
      </w:pPr>
      <w:rPr>
        <w:rFonts w:ascii="Times New Roman" w:eastAsia="Times New Roman" w:hAnsi="Times New Roman" w:cs="Times New Roman"/>
        <w:b w:val="0"/>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2">
    <w:nsid w:val="502573FB"/>
    <w:multiLevelType w:val="hybridMultilevel"/>
    <w:tmpl w:val="9476E396"/>
    <w:lvl w:ilvl="0" w:tplc="73A27E36">
      <w:start w:val="1"/>
      <w:numFmt w:val="decimal"/>
      <w:lvlText w:val="%1)"/>
      <w:lvlJc w:val="left"/>
      <w:pPr>
        <w:tabs>
          <w:tab w:val="num" w:pos="1395"/>
        </w:tabs>
        <w:ind w:left="1395" w:hanging="855"/>
      </w:pPr>
      <w:rPr>
        <w:rFonts w:ascii="Times New Roman" w:eastAsia="Times New Roman" w:hAnsi="Times New Roman" w:cs="Times New Roman"/>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23">
    <w:nsid w:val="5CCB1019"/>
    <w:multiLevelType w:val="hybridMultilevel"/>
    <w:tmpl w:val="CABE7EC0"/>
    <w:lvl w:ilvl="0" w:tplc="1C8A55C6">
      <w:start w:val="1"/>
      <w:numFmt w:val="decimal"/>
      <w:lvlText w:val="3.2.%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A10237A"/>
    <w:multiLevelType w:val="hybridMultilevel"/>
    <w:tmpl w:val="D884CACA"/>
    <w:lvl w:ilvl="0" w:tplc="589E110C">
      <w:start w:val="1"/>
      <w:numFmt w:val="decimal"/>
      <w:lvlText w:val="2.1.%1."/>
      <w:lvlJc w:val="left"/>
      <w:pPr>
        <w:ind w:left="5039" w:hanging="360"/>
      </w:pPr>
      <w:rPr>
        <w:rFonts w:hint="default"/>
        <w:b w:val="0"/>
      </w:rPr>
    </w:lvl>
    <w:lvl w:ilvl="1" w:tplc="04190019">
      <w:start w:val="1"/>
      <w:numFmt w:val="lowerLetter"/>
      <w:lvlText w:val="%2."/>
      <w:lvlJc w:val="left"/>
      <w:pPr>
        <w:ind w:left="5759" w:hanging="360"/>
      </w:pPr>
    </w:lvl>
    <w:lvl w:ilvl="2" w:tplc="0419001B" w:tentative="1">
      <w:start w:val="1"/>
      <w:numFmt w:val="lowerRoman"/>
      <w:lvlText w:val="%3."/>
      <w:lvlJc w:val="right"/>
      <w:pPr>
        <w:ind w:left="6479" w:hanging="180"/>
      </w:pPr>
    </w:lvl>
    <w:lvl w:ilvl="3" w:tplc="0419000F" w:tentative="1">
      <w:start w:val="1"/>
      <w:numFmt w:val="decimal"/>
      <w:lvlText w:val="%4."/>
      <w:lvlJc w:val="left"/>
      <w:pPr>
        <w:ind w:left="7199" w:hanging="360"/>
      </w:pPr>
    </w:lvl>
    <w:lvl w:ilvl="4" w:tplc="04190019" w:tentative="1">
      <w:start w:val="1"/>
      <w:numFmt w:val="lowerLetter"/>
      <w:lvlText w:val="%5."/>
      <w:lvlJc w:val="left"/>
      <w:pPr>
        <w:ind w:left="7919" w:hanging="360"/>
      </w:pPr>
    </w:lvl>
    <w:lvl w:ilvl="5" w:tplc="0419001B" w:tentative="1">
      <w:start w:val="1"/>
      <w:numFmt w:val="lowerRoman"/>
      <w:lvlText w:val="%6."/>
      <w:lvlJc w:val="right"/>
      <w:pPr>
        <w:ind w:left="8639" w:hanging="180"/>
      </w:pPr>
    </w:lvl>
    <w:lvl w:ilvl="6" w:tplc="0419000F" w:tentative="1">
      <w:start w:val="1"/>
      <w:numFmt w:val="decimal"/>
      <w:lvlText w:val="%7."/>
      <w:lvlJc w:val="left"/>
      <w:pPr>
        <w:ind w:left="9359" w:hanging="360"/>
      </w:pPr>
    </w:lvl>
    <w:lvl w:ilvl="7" w:tplc="04190019" w:tentative="1">
      <w:start w:val="1"/>
      <w:numFmt w:val="lowerLetter"/>
      <w:lvlText w:val="%8."/>
      <w:lvlJc w:val="left"/>
      <w:pPr>
        <w:ind w:left="10079" w:hanging="360"/>
      </w:pPr>
    </w:lvl>
    <w:lvl w:ilvl="8" w:tplc="0419001B" w:tentative="1">
      <w:start w:val="1"/>
      <w:numFmt w:val="lowerRoman"/>
      <w:lvlText w:val="%9."/>
      <w:lvlJc w:val="right"/>
      <w:pPr>
        <w:ind w:left="10799" w:hanging="180"/>
      </w:pPr>
    </w:lvl>
  </w:abstractNum>
  <w:abstractNum w:abstractNumId="25">
    <w:nsid w:val="6B4F1385"/>
    <w:multiLevelType w:val="hybridMultilevel"/>
    <w:tmpl w:val="ED649D7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num w:numId="1">
    <w:abstractNumId w:val="20"/>
  </w:num>
  <w:num w:numId="2">
    <w:abstractNumId w:val="25"/>
  </w:num>
  <w:num w:numId="3">
    <w:abstractNumId w:val="26"/>
  </w:num>
  <w:num w:numId="4">
    <w:abstractNumId w:val="3"/>
  </w:num>
  <w:num w:numId="5">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num>
  <w:num w:numId="8">
    <w:abstractNumId w:val="0"/>
  </w:num>
  <w:num w:numId="9">
    <w:abstractNumId w:val="21"/>
  </w:num>
  <w:num w:numId="10">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num>
  <w:num w:numId="12">
    <w:abstractNumId w:val="4"/>
  </w:num>
  <w:num w:numId="13">
    <w:abstractNumId w:val="19"/>
  </w:num>
  <w:num w:numId="14">
    <w:abstractNumId w:val="7"/>
  </w:num>
  <w:num w:numId="15">
    <w:abstractNumId w:val="6"/>
  </w:num>
  <w:num w:numId="16">
    <w:abstractNumId w:val="2"/>
  </w:num>
  <w:num w:numId="17">
    <w:abstractNumId w:val="24"/>
  </w:num>
  <w:num w:numId="18">
    <w:abstractNumId w:val="9"/>
  </w:num>
  <w:num w:numId="19">
    <w:abstractNumId w:val="23"/>
  </w:num>
  <w:num w:numId="20">
    <w:abstractNumId w:val="10"/>
  </w:num>
  <w:num w:numId="21">
    <w:abstractNumId w:val="8"/>
  </w:num>
  <w:num w:numId="22">
    <w:abstractNumId w:val="5"/>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 w:numId="25">
    <w:abstractNumId w:val="13"/>
  </w:num>
  <w:num w:numId="26">
    <w:abstractNumId w:val="17"/>
  </w:num>
  <w:num w:numId="27">
    <w:abstractNumId w:val="14"/>
  </w:num>
  <w:num w:numId="28">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C6201"/>
    <w:rsid w:val="0000104E"/>
    <w:rsid w:val="00001124"/>
    <w:rsid w:val="00001534"/>
    <w:rsid w:val="000016A4"/>
    <w:rsid w:val="00001798"/>
    <w:rsid w:val="00002DDF"/>
    <w:rsid w:val="0000302A"/>
    <w:rsid w:val="00003133"/>
    <w:rsid w:val="00003C46"/>
    <w:rsid w:val="00004DC4"/>
    <w:rsid w:val="00005B25"/>
    <w:rsid w:val="000072D0"/>
    <w:rsid w:val="0001029B"/>
    <w:rsid w:val="00011128"/>
    <w:rsid w:val="00011464"/>
    <w:rsid w:val="000132BB"/>
    <w:rsid w:val="000149F5"/>
    <w:rsid w:val="0001596A"/>
    <w:rsid w:val="000203BE"/>
    <w:rsid w:val="00020F14"/>
    <w:rsid w:val="0002121A"/>
    <w:rsid w:val="0002358C"/>
    <w:rsid w:val="0002527B"/>
    <w:rsid w:val="0002535E"/>
    <w:rsid w:val="00025390"/>
    <w:rsid w:val="00026118"/>
    <w:rsid w:val="000265C9"/>
    <w:rsid w:val="000268ED"/>
    <w:rsid w:val="00027761"/>
    <w:rsid w:val="00027DC3"/>
    <w:rsid w:val="00031F9A"/>
    <w:rsid w:val="00032B9B"/>
    <w:rsid w:val="0003443A"/>
    <w:rsid w:val="00036709"/>
    <w:rsid w:val="00036D1C"/>
    <w:rsid w:val="000379F9"/>
    <w:rsid w:val="000402B0"/>
    <w:rsid w:val="000403DE"/>
    <w:rsid w:val="000403EB"/>
    <w:rsid w:val="00043FF4"/>
    <w:rsid w:val="00043FFA"/>
    <w:rsid w:val="00044DB0"/>
    <w:rsid w:val="000460CA"/>
    <w:rsid w:val="00047920"/>
    <w:rsid w:val="000520D6"/>
    <w:rsid w:val="000525A0"/>
    <w:rsid w:val="00052913"/>
    <w:rsid w:val="00053008"/>
    <w:rsid w:val="00053417"/>
    <w:rsid w:val="00053C89"/>
    <w:rsid w:val="00053ECF"/>
    <w:rsid w:val="000547F3"/>
    <w:rsid w:val="00055676"/>
    <w:rsid w:val="00055FA6"/>
    <w:rsid w:val="0005657E"/>
    <w:rsid w:val="000567B8"/>
    <w:rsid w:val="00057C2B"/>
    <w:rsid w:val="00061270"/>
    <w:rsid w:val="00062DAC"/>
    <w:rsid w:val="000639A7"/>
    <w:rsid w:val="000647AE"/>
    <w:rsid w:val="00064965"/>
    <w:rsid w:val="00065372"/>
    <w:rsid w:val="000655D8"/>
    <w:rsid w:val="00066AF4"/>
    <w:rsid w:val="00066F6B"/>
    <w:rsid w:val="0006782C"/>
    <w:rsid w:val="0006796F"/>
    <w:rsid w:val="000679E9"/>
    <w:rsid w:val="000704E8"/>
    <w:rsid w:val="00070576"/>
    <w:rsid w:val="00070FC0"/>
    <w:rsid w:val="000722D3"/>
    <w:rsid w:val="000732F7"/>
    <w:rsid w:val="00073D52"/>
    <w:rsid w:val="0007446F"/>
    <w:rsid w:val="0007572F"/>
    <w:rsid w:val="00075A6A"/>
    <w:rsid w:val="00080BF3"/>
    <w:rsid w:val="00080DB1"/>
    <w:rsid w:val="0008470E"/>
    <w:rsid w:val="0008793A"/>
    <w:rsid w:val="00090027"/>
    <w:rsid w:val="00091111"/>
    <w:rsid w:val="000921A6"/>
    <w:rsid w:val="000942FF"/>
    <w:rsid w:val="000946D0"/>
    <w:rsid w:val="0009477B"/>
    <w:rsid w:val="000948CA"/>
    <w:rsid w:val="0009490F"/>
    <w:rsid w:val="00097F78"/>
    <w:rsid w:val="000A0078"/>
    <w:rsid w:val="000A35F7"/>
    <w:rsid w:val="000A4321"/>
    <w:rsid w:val="000A461C"/>
    <w:rsid w:val="000A5752"/>
    <w:rsid w:val="000A7B60"/>
    <w:rsid w:val="000A7ED0"/>
    <w:rsid w:val="000B01C2"/>
    <w:rsid w:val="000B1FAD"/>
    <w:rsid w:val="000B2AEA"/>
    <w:rsid w:val="000B3395"/>
    <w:rsid w:val="000B3424"/>
    <w:rsid w:val="000B5B48"/>
    <w:rsid w:val="000B7000"/>
    <w:rsid w:val="000B76B3"/>
    <w:rsid w:val="000B7C04"/>
    <w:rsid w:val="000C0897"/>
    <w:rsid w:val="000C1064"/>
    <w:rsid w:val="000C25AE"/>
    <w:rsid w:val="000C2BAC"/>
    <w:rsid w:val="000C311E"/>
    <w:rsid w:val="000C34E1"/>
    <w:rsid w:val="000C3C8D"/>
    <w:rsid w:val="000C47FC"/>
    <w:rsid w:val="000C7C03"/>
    <w:rsid w:val="000D481D"/>
    <w:rsid w:val="000D5C4F"/>
    <w:rsid w:val="000D5E9D"/>
    <w:rsid w:val="000D62EA"/>
    <w:rsid w:val="000D66D3"/>
    <w:rsid w:val="000D71CF"/>
    <w:rsid w:val="000E15FD"/>
    <w:rsid w:val="000E1859"/>
    <w:rsid w:val="000E1F84"/>
    <w:rsid w:val="000E3DC2"/>
    <w:rsid w:val="000E4099"/>
    <w:rsid w:val="000E43B7"/>
    <w:rsid w:val="000E4B85"/>
    <w:rsid w:val="000E4E05"/>
    <w:rsid w:val="000E4FB5"/>
    <w:rsid w:val="000E68A0"/>
    <w:rsid w:val="000E72AB"/>
    <w:rsid w:val="000E79D4"/>
    <w:rsid w:val="000E7A59"/>
    <w:rsid w:val="000F0016"/>
    <w:rsid w:val="000F2B6C"/>
    <w:rsid w:val="000F2CB4"/>
    <w:rsid w:val="000F3CB7"/>
    <w:rsid w:val="000F418D"/>
    <w:rsid w:val="000F46C4"/>
    <w:rsid w:val="000F492A"/>
    <w:rsid w:val="000F5D2C"/>
    <w:rsid w:val="000F647A"/>
    <w:rsid w:val="000F7C61"/>
    <w:rsid w:val="000F7FBD"/>
    <w:rsid w:val="00102011"/>
    <w:rsid w:val="001029D7"/>
    <w:rsid w:val="001032B3"/>
    <w:rsid w:val="00103B8A"/>
    <w:rsid w:val="0010489F"/>
    <w:rsid w:val="00104A25"/>
    <w:rsid w:val="00105575"/>
    <w:rsid w:val="00105AE2"/>
    <w:rsid w:val="00105D7D"/>
    <w:rsid w:val="00107840"/>
    <w:rsid w:val="001108E9"/>
    <w:rsid w:val="00110E2F"/>
    <w:rsid w:val="001128B5"/>
    <w:rsid w:val="00114417"/>
    <w:rsid w:val="001147F7"/>
    <w:rsid w:val="00117922"/>
    <w:rsid w:val="00121F02"/>
    <w:rsid w:val="00122B29"/>
    <w:rsid w:val="00122BFF"/>
    <w:rsid w:val="0012322C"/>
    <w:rsid w:val="00123FC1"/>
    <w:rsid w:val="00124351"/>
    <w:rsid w:val="00124BB1"/>
    <w:rsid w:val="00125591"/>
    <w:rsid w:val="00126DAA"/>
    <w:rsid w:val="00127387"/>
    <w:rsid w:val="00127B78"/>
    <w:rsid w:val="001308E1"/>
    <w:rsid w:val="0013131E"/>
    <w:rsid w:val="00131ABD"/>
    <w:rsid w:val="00133345"/>
    <w:rsid w:val="00134075"/>
    <w:rsid w:val="00135365"/>
    <w:rsid w:val="00135712"/>
    <w:rsid w:val="0013670C"/>
    <w:rsid w:val="00136BF4"/>
    <w:rsid w:val="00140779"/>
    <w:rsid w:val="00140F97"/>
    <w:rsid w:val="001417CC"/>
    <w:rsid w:val="001420F2"/>
    <w:rsid w:val="001422DF"/>
    <w:rsid w:val="00142303"/>
    <w:rsid w:val="00142D7A"/>
    <w:rsid w:val="001438DB"/>
    <w:rsid w:val="001440BE"/>
    <w:rsid w:val="00145493"/>
    <w:rsid w:val="0014561A"/>
    <w:rsid w:val="001457D0"/>
    <w:rsid w:val="001470D8"/>
    <w:rsid w:val="001503B2"/>
    <w:rsid w:val="00150E38"/>
    <w:rsid w:val="00151A99"/>
    <w:rsid w:val="00151CBE"/>
    <w:rsid w:val="00157901"/>
    <w:rsid w:val="00160127"/>
    <w:rsid w:val="00161475"/>
    <w:rsid w:val="00161892"/>
    <w:rsid w:val="0016199B"/>
    <w:rsid w:val="00162F8E"/>
    <w:rsid w:val="00163035"/>
    <w:rsid w:val="0016458A"/>
    <w:rsid w:val="001646F6"/>
    <w:rsid w:val="00164E4D"/>
    <w:rsid w:val="0016557B"/>
    <w:rsid w:val="001666A3"/>
    <w:rsid w:val="001666DC"/>
    <w:rsid w:val="00166DA8"/>
    <w:rsid w:val="001670BE"/>
    <w:rsid w:val="00167723"/>
    <w:rsid w:val="00173600"/>
    <w:rsid w:val="00173958"/>
    <w:rsid w:val="00175753"/>
    <w:rsid w:val="00175BFE"/>
    <w:rsid w:val="00177009"/>
    <w:rsid w:val="00177998"/>
    <w:rsid w:val="00177BCC"/>
    <w:rsid w:val="00180F52"/>
    <w:rsid w:val="00181903"/>
    <w:rsid w:val="00184C54"/>
    <w:rsid w:val="00186E9B"/>
    <w:rsid w:val="00190392"/>
    <w:rsid w:val="001913FC"/>
    <w:rsid w:val="00191CC8"/>
    <w:rsid w:val="00192EC6"/>
    <w:rsid w:val="00193449"/>
    <w:rsid w:val="00193A88"/>
    <w:rsid w:val="00196C53"/>
    <w:rsid w:val="001A0389"/>
    <w:rsid w:val="001A23E8"/>
    <w:rsid w:val="001A2645"/>
    <w:rsid w:val="001A2B8B"/>
    <w:rsid w:val="001A3188"/>
    <w:rsid w:val="001A45EF"/>
    <w:rsid w:val="001A48CE"/>
    <w:rsid w:val="001A5A9F"/>
    <w:rsid w:val="001B1512"/>
    <w:rsid w:val="001B1E16"/>
    <w:rsid w:val="001B1F2C"/>
    <w:rsid w:val="001B4BBE"/>
    <w:rsid w:val="001B4C94"/>
    <w:rsid w:val="001B5DC3"/>
    <w:rsid w:val="001B62B0"/>
    <w:rsid w:val="001B6422"/>
    <w:rsid w:val="001C00D1"/>
    <w:rsid w:val="001C00E9"/>
    <w:rsid w:val="001C1FFD"/>
    <w:rsid w:val="001C20FE"/>
    <w:rsid w:val="001C5ED3"/>
    <w:rsid w:val="001D1017"/>
    <w:rsid w:val="001D146C"/>
    <w:rsid w:val="001D1A72"/>
    <w:rsid w:val="001D1CA4"/>
    <w:rsid w:val="001D244F"/>
    <w:rsid w:val="001D2A9E"/>
    <w:rsid w:val="001D4054"/>
    <w:rsid w:val="001D46B2"/>
    <w:rsid w:val="001D49AC"/>
    <w:rsid w:val="001D743F"/>
    <w:rsid w:val="001E135A"/>
    <w:rsid w:val="001E19C8"/>
    <w:rsid w:val="001E1E95"/>
    <w:rsid w:val="001E3022"/>
    <w:rsid w:val="001E3CD5"/>
    <w:rsid w:val="001E6E77"/>
    <w:rsid w:val="001E78AF"/>
    <w:rsid w:val="001F06C5"/>
    <w:rsid w:val="001F0916"/>
    <w:rsid w:val="001F27C4"/>
    <w:rsid w:val="001F2D08"/>
    <w:rsid w:val="001F379D"/>
    <w:rsid w:val="001F3981"/>
    <w:rsid w:val="001F512C"/>
    <w:rsid w:val="001F70A6"/>
    <w:rsid w:val="001F7A62"/>
    <w:rsid w:val="00200670"/>
    <w:rsid w:val="00200D31"/>
    <w:rsid w:val="002017DF"/>
    <w:rsid w:val="00203B3D"/>
    <w:rsid w:val="00203ED9"/>
    <w:rsid w:val="0020553D"/>
    <w:rsid w:val="0020571A"/>
    <w:rsid w:val="002063B3"/>
    <w:rsid w:val="00207671"/>
    <w:rsid w:val="00207D4D"/>
    <w:rsid w:val="00207F91"/>
    <w:rsid w:val="0021184D"/>
    <w:rsid w:val="002123A3"/>
    <w:rsid w:val="00215FA5"/>
    <w:rsid w:val="0021728C"/>
    <w:rsid w:val="00221A4E"/>
    <w:rsid w:val="002237E8"/>
    <w:rsid w:val="00223C24"/>
    <w:rsid w:val="00225D08"/>
    <w:rsid w:val="0022681F"/>
    <w:rsid w:val="00226C7E"/>
    <w:rsid w:val="00226E92"/>
    <w:rsid w:val="002275A7"/>
    <w:rsid w:val="00231312"/>
    <w:rsid w:val="00234A33"/>
    <w:rsid w:val="0023551E"/>
    <w:rsid w:val="00235E74"/>
    <w:rsid w:val="00236002"/>
    <w:rsid w:val="0023613D"/>
    <w:rsid w:val="00236237"/>
    <w:rsid w:val="00236749"/>
    <w:rsid w:val="0023745D"/>
    <w:rsid w:val="0023794C"/>
    <w:rsid w:val="00241CA3"/>
    <w:rsid w:val="00241EA7"/>
    <w:rsid w:val="00243ECD"/>
    <w:rsid w:val="00244211"/>
    <w:rsid w:val="00247F41"/>
    <w:rsid w:val="00250285"/>
    <w:rsid w:val="00251405"/>
    <w:rsid w:val="00251C6D"/>
    <w:rsid w:val="00251D79"/>
    <w:rsid w:val="0025279A"/>
    <w:rsid w:val="00253B89"/>
    <w:rsid w:val="00253F41"/>
    <w:rsid w:val="00255F5A"/>
    <w:rsid w:val="002567E0"/>
    <w:rsid w:val="00256E63"/>
    <w:rsid w:val="00261631"/>
    <w:rsid w:val="0026211B"/>
    <w:rsid w:val="00262C9C"/>
    <w:rsid w:val="0026390D"/>
    <w:rsid w:val="0026668B"/>
    <w:rsid w:val="00266ECC"/>
    <w:rsid w:val="0027020C"/>
    <w:rsid w:val="00270CEF"/>
    <w:rsid w:val="002714D0"/>
    <w:rsid w:val="0027187C"/>
    <w:rsid w:val="00272322"/>
    <w:rsid w:val="00272E13"/>
    <w:rsid w:val="00273C6B"/>
    <w:rsid w:val="0027440F"/>
    <w:rsid w:val="00274BAE"/>
    <w:rsid w:val="00274E3C"/>
    <w:rsid w:val="00276F41"/>
    <w:rsid w:val="00277058"/>
    <w:rsid w:val="00281188"/>
    <w:rsid w:val="0028171E"/>
    <w:rsid w:val="00281978"/>
    <w:rsid w:val="00282255"/>
    <w:rsid w:val="00282E61"/>
    <w:rsid w:val="00284BF1"/>
    <w:rsid w:val="00287097"/>
    <w:rsid w:val="002879C3"/>
    <w:rsid w:val="00287B1B"/>
    <w:rsid w:val="002903FF"/>
    <w:rsid w:val="002908DF"/>
    <w:rsid w:val="00290D61"/>
    <w:rsid w:val="00291B6D"/>
    <w:rsid w:val="00295772"/>
    <w:rsid w:val="00296969"/>
    <w:rsid w:val="002A1EFC"/>
    <w:rsid w:val="002A3730"/>
    <w:rsid w:val="002A3B3E"/>
    <w:rsid w:val="002A41E9"/>
    <w:rsid w:val="002A5018"/>
    <w:rsid w:val="002A5245"/>
    <w:rsid w:val="002A6564"/>
    <w:rsid w:val="002A6C52"/>
    <w:rsid w:val="002A7265"/>
    <w:rsid w:val="002B055E"/>
    <w:rsid w:val="002B080D"/>
    <w:rsid w:val="002B186A"/>
    <w:rsid w:val="002B1B9D"/>
    <w:rsid w:val="002B216B"/>
    <w:rsid w:val="002B487F"/>
    <w:rsid w:val="002B4F83"/>
    <w:rsid w:val="002B5057"/>
    <w:rsid w:val="002B5475"/>
    <w:rsid w:val="002B5BD5"/>
    <w:rsid w:val="002B5CD1"/>
    <w:rsid w:val="002B5F16"/>
    <w:rsid w:val="002B637D"/>
    <w:rsid w:val="002B69A5"/>
    <w:rsid w:val="002B6AF7"/>
    <w:rsid w:val="002B705E"/>
    <w:rsid w:val="002C004F"/>
    <w:rsid w:val="002C0787"/>
    <w:rsid w:val="002C0CF8"/>
    <w:rsid w:val="002C1F48"/>
    <w:rsid w:val="002C3F0A"/>
    <w:rsid w:val="002C49CB"/>
    <w:rsid w:val="002C5348"/>
    <w:rsid w:val="002C6254"/>
    <w:rsid w:val="002C6292"/>
    <w:rsid w:val="002C6E18"/>
    <w:rsid w:val="002C7D6D"/>
    <w:rsid w:val="002D182B"/>
    <w:rsid w:val="002D1BEB"/>
    <w:rsid w:val="002D1C24"/>
    <w:rsid w:val="002D1F39"/>
    <w:rsid w:val="002D242A"/>
    <w:rsid w:val="002D4A9B"/>
    <w:rsid w:val="002D4C57"/>
    <w:rsid w:val="002D50C0"/>
    <w:rsid w:val="002D58CD"/>
    <w:rsid w:val="002D77AB"/>
    <w:rsid w:val="002E23D0"/>
    <w:rsid w:val="002E308B"/>
    <w:rsid w:val="002E4515"/>
    <w:rsid w:val="002E4BA3"/>
    <w:rsid w:val="002E4CF1"/>
    <w:rsid w:val="002F1191"/>
    <w:rsid w:val="002F20E3"/>
    <w:rsid w:val="002F30A7"/>
    <w:rsid w:val="002F591C"/>
    <w:rsid w:val="002F5DD2"/>
    <w:rsid w:val="002F66AE"/>
    <w:rsid w:val="002F7D54"/>
    <w:rsid w:val="00300B06"/>
    <w:rsid w:val="00301EEA"/>
    <w:rsid w:val="00302CD2"/>
    <w:rsid w:val="00302FC2"/>
    <w:rsid w:val="003046CA"/>
    <w:rsid w:val="00304801"/>
    <w:rsid w:val="00304D4C"/>
    <w:rsid w:val="00305E27"/>
    <w:rsid w:val="003070A1"/>
    <w:rsid w:val="003079B9"/>
    <w:rsid w:val="0031099D"/>
    <w:rsid w:val="00310A73"/>
    <w:rsid w:val="003111E0"/>
    <w:rsid w:val="00312C85"/>
    <w:rsid w:val="0032204A"/>
    <w:rsid w:val="00322F3C"/>
    <w:rsid w:val="00322FD9"/>
    <w:rsid w:val="00323BC8"/>
    <w:rsid w:val="00325A51"/>
    <w:rsid w:val="00326698"/>
    <w:rsid w:val="003274CB"/>
    <w:rsid w:val="00327EC7"/>
    <w:rsid w:val="00330496"/>
    <w:rsid w:val="003318D6"/>
    <w:rsid w:val="00332C79"/>
    <w:rsid w:val="003342AA"/>
    <w:rsid w:val="00334AD0"/>
    <w:rsid w:val="00335635"/>
    <w:rsid w:val="00336B3A"/>
    <w:rsid w:val="00336D78"/>
    <w:rsid w:val="003409EB"/>
    <w:rsid w:val="00341307"/>
    <w:rsid w:val="0034170B"/>
    <w:rsid w:val="00341AD8"/>
    <w:rsid w:val="00341B29"/>
    <w:rsid w:val="00342318"/>
    <w:rsid w:val="003429A0"/>
    <w:rsid w:val="003454B7"/>
    <w:rsid w:val="00346BD5"/>
    <w:rsid w:val="0034774B"/>
    <w:rsid w:val="00350B2C"/>
    <w:rsid w:val="003510C9"/>
    <w:rsid w:val="00351F2C"/>
    <w:rsid w:val="00352E6C"/>
    <w:rsid w:val="00352F11"/>
    <w:rsid w:val="00354C23"/>
    <w:rsid w:val="00356ADE"/>
    <w:rsid w:val="0035775E"/>
    <w:rsid w:val="003609CA"/>
    <w:rsid w:val="00361CF5"/>
    <w:rsid w:val="00364281"/>
    <w:rsid w:val="00365CDE"/>
    <w:rsid w:val="00371509"/>
    <w:rsid w:val="00373590"/>
    <w:rsid w:val="00376017"/>
    <w:rsid w:val="00376462"/>
    <w:rsid w:val="00376743"/>
    <w:rsid w:val="00376A69"/>
    <w:rsid w:val="003808DF"/>
    <w:rsid w:val="0038189E"/>
    <w:rsid w:val="00382B4C"/>
    <w:rsid w:val="00382FB1"/>
    <w:rsid w:val="003846EB"/>
    <w:rsid w:val="00384ABF"/>
    <w:rsid w:val="00391CFA"/>
    <w:rsid w:val="00392BA5"/>
    <w:rsid w:val="00393C04"/>
    <w:rsid w:val="003947F9"/>
    <w:rsid w:val="003A0F7D"/>
    <w:rsid w:val="003A4E53"/>
    <w:rsid w:val="003B22CA"/>
    <w:rsid w:val="003B2BEC"/>
    <w:rsid w:val="003B33E0"/>
    <w:rsid w:val="003B6D53"/>
    <w:rsid w:val="003C109F"/>
    <w:rsid w:val="003C5E26"/>
    <w:rsid w:val="003C6918"/>
    <w:rsid w:val="003C69AE"/>
    <w:rsid w:val="003D04EC"/>
    <w:rsid w:val="003D11EB"/>
    <w:rsid w:val="003D144A"/>
    <w:rsid w:val="003D1A3B"/>
    <w:rsid w:val="003D1D5E"/>
    <w:rsid w:val="003D1E78"/>
    <w:rsid w:val="003D2741"/>
    <w:rsid w:val="003D2E8D"/>
    <w:rsid w:val="003D51F3"/>
    <w:rsid w:val="003D75B7"/>
    <w:rsid w:val="003E02C7"/>
    <w:rsid w:val="003E2F91"/>
    <w:rsid w:val="003E3CDB"/>
    <w:rsid w:val="003E3D62"/>
    <w:rsid w:val="003E482D"/>
    <w:rsid w:val="003E4E45"/>
    <w:rsid w:val="003E5CB1"/>
    <w:rsid w:val="003E641F"/>
    <w:rsid w:val="003E7057"/>
    <w:rsid w:val="003F020B"/>
    <w:rsid w:val="003F15B4"/>
    <w:rsid w:val="003F5600"/>
    <w:rsid w:val="003F57DE"/>
    <w:rsid w:val="003F711F"/>
    <w:rsid w:val="004014A1"/>
    <w:rsid w:val="00401E11"/>
    <w:rsid w:val="0040237E"/>
    <w:rsid w:val="00402EFE"/>
    <w:rsid w:val="0040440C"/>
    <w:rsid w:val="00406084"/>
    <w:rsid w:val="00406AD5"/>
    <w:rsid w:val="0040703D"/>
    <w:rsid w:val="00407840"/>
    <w:rsid w:val="00411875"/>
    <w:rsid w:val="00412267"/>
    <w:rsid w:val="004229BE"/>
    <w:rsid w:val="004232AC"/>
    <w:rsid w:val="00423905"/>
    <w:rsid w:val="00423F8C"/>
    <w:rsid w:val="0042491F"/>
    <w:rsid w:val="00425F9B"/>
    <w:rsid w:val="00430EB7"/>
    <w:rsid w:val="00433199"/>
    <w:rsid w:val="00434B13"/>
    <w:rsid w:val="004353FE"/>
    <w:rsid w:val="004372DD"/>
    <w:rsid w:val="004377FC"/>
    <w:rsid w:val="00437C74"/>
    <w:rsid w:val="00440584"/>
    <w:rsid w:val="0044221B"/>
    <w:rsid w:val="004436E3"/>
    <w:rsid w:val="004455AD"/>
    <w:rsid w:val="00446199"/>
    <w:rsid w:val="00447B1D"/>
    <w:rsid w:val="00450789"/>
    <w:rsid w:val="00450D65"/>
    <w:rsid w:val="00452A67"/>
    <w:rsid w:val="00454A63"/>
    <w:rsid w:val="004554DF"/>
    <w:rsid w:val="0045572B"/>
    <w:rsid w:val="00455BF3"/>
    <w:rsid w:val="00455CC3"/>
    <w:rsid w:val="00455E6B"/>
    <w:rsid w:val="004562AF"/>
    <w:rsid w:val="00456E90"/>
    <w:rsid w:val="00457518"/>
    <w:rsid w:val="004609BE"/>
    <w:rsid w:val="00462899"/>
    <w:rsid w:val="0046619D"/>
    <w:rsid w:val="004664B9"/>
    <w:rsid w:val="00471C12"/>
    <w:rsid w:val="004743DB"/>
    <w:rsid w:val="0047519B"/>
    <w:rsid w:val="0047681F"/>
    <w:rsid w:val="00476A20"/>
    <w:rsid w:val="00477819"/>
    <w:rsid w:val="00477954"/>
    <w:rsid w:val="00480215"/>
    <w:rsid w:val="00481B1D"/>
    <w:rsid w:val="004875E6"/>
    <w:rsid w:val="00487BC6"/>
    <w:rsid w:val="00490443"/>
    <w:rsid w:val="004914C5"/>
    <w:rsid w:val="004918A9"/>
    <w:rsid w:val="00491A51"/>
    <w:rsid w:val="0049332A"/>
    <w:rsid w:val="00493751"/>
    <w:rsid w:val="00493E06"/>
    <w:rsid w:val="00493EDF"/>
    <w:rsid w:val="00494617"/>
    <w:rsid w:val="00495F89"/>
    <w:rsid w:val="004964C2"/>
    <w:rsid w:val="004A0197"/>
    <w:rsid w:val="004A09A2"/>
    <w:rsid w:val="004A2435"/>
    <w:rsid w:val="004A394E"/>
    <w:rsid w:val="004A430C"/>
    <w:rsid w:val="004A4678"/>
    <w:rsid w:val="004A7878"/>
    <w:rsid w:val="004A79C1"/>
    <w:rsid w:val="004B0615"/>
    <w:rsid w:val="004B1AA8"/>
    <w:rsid w:val="004B3B67"/>
    <w:rsid w:val="004B48B2"/>
    <w:rsid w:val="004B4B7F"/>
    <w:rsid w:val="004B5A5F"/>
    <w:rsid w:val="004B6FA0"/>
    <w:rsid w:val="004B7767"/>
    <w:rsid w:val="004B7971"/>
    <w:rsid w:val="004B7C6D"/>
    <w:rsid w:val="004B7E95"/>
    <w:rsid w:val="004C0FAB"/>
    <w:rsid w:val="004C195F"/>
    <w:rsid w:val="004C2F86"/>
    <w:rsid w:val="004C3FDE"/>
    <w:rsid w:val="004C494B"/>
    <w:rsid w:val="004C4A9F"/>
    <w:rsid w:val="004C5E93"/>
    <w:rsid w:val="004C6A7F"/>
    <w:rsid w:val="004D1FBE"/>
    <w:rsid w:val="004D2BC4"/>
    <w:rsid w:val="004D4E0B"/>
    <w:rsid w:val="004E07EE"/>
    <w:rsid w:val="004E3940"/>
    <w:rsid w:val="004E3C19"/>
    <w:rsid w:val="004E3DBF"/>
    <w:rsid w:val="004E747B"/>
    <w:rsid w:val="004E7600"/>
    <w:rsid w:val="004E7C72"/>
    <w:rsid w:val="004F1D1B"/>
    <w:rsid w:val="004F30D6"/>
    <w:rsid w:val="004F41E2"/>
    <w:rsid w:val="004F7934"/>
    <w:rsid w:val="005007E4"/>
    <w:rsid w:val="00501419"/>
    <w:rsid w:val="00501B28"/>
    <w:rsid w:val="005039D7"/>
    <w:rsid w:val="00504050"/>
    <w:rsid w:val="0050523F"/>
    <w:rsid w:val="0050593C"/>
    <w:rsid w:val="005062DC"/>
    <w:rsid w:val="0050797C"/>
    <w:rsid w:val="00512C25"/>
    <w:rsid w:val="0051317A"/>
    <w:rsid w:val="00513477"/>
    <w:rsid w:val="00513E02"/>
    <w:rsid w:val="005142AE"/>
    <w:rsid w:val="0051587E"/>
    <w:rsid w:val="00516E1C"/>
    <w:rsid w:val="00517E33"/>
    <w:rsid w:val="00520C08"/>
    <w:rsid w:val="00521ED7"/>
    <w:rsid w:val="00522B69"/>
    <w:rsid w:val="005232CA"/>
    <w:rsid w:val="005236C6"/>
    <w:rsid w:val="00524117"/>
    <w:rsid w:val="0052418A"/>
    <w:rsid w:val="00525628"/>
    <w:rsid w:val="00526A3B"/>
    <w:rsid w:val="00530C5C"/>
    <w:rsid w:val="005329C8"/>
    <w:rsid w:val="00533646"/>
    <w:rsid w:val="005352A8"/>
    <w:rsid w:val="00536EBC"/>
    <w:rsid w:val="005416F9"/>
    <w:rsid w:val="005418D0"/>
    <w:rsid w:val="00541F03"/>
    <w:rsid w:val="00542A53"/>
    <w:rsid w:val="00543609"/>
    <w:rsid w:val="00543EA8"/>
    <w:rsid w:val="00544164"/>
    <w:rsid w:val="0054465A"/>
    <w:rsid w:val="00545803"/>
    <w:rsid w:val="0054682B"/>
    <w:rsid w:val="00547889"/>
    <w:rsid w:val="0055004D"/>
    <w:rsid w:val="00551554"/>
    <w:rsid w:val="00553651"/>
    <w:rsid w:val="00554F90"/>
    <w:rsid w:val="00556915"/>
    <w:rsid w:val="00560DCE"/>
    <w:rsid w:val="005612BB"/>
    <w:rsid w:val="00561B8F"/>
    <w:rsid w:val="0056227E"/>
    <w:rsid w:val="00562C77"/>
    <w:rsid w:val="0056459D"/>
    <w:rsid w:val="00564AC4"/>
    <w:rsid w:val="005658B7"/>
    <w:rsid w:val="00567D0F"/>
    <w:rsid w:val="00570DF8"/>
    <w:rsid w:val="00571278"/>
    <w:rsid w:val="0057252E"/>
    <w:rsid w:val="0057496E"/>
    <w:rsid w:val="00575B8E"/>
    <w:rsid w:val="00577684"/>
    <w:rsid w:val="00577FFD"/>
    <w:rsid w:val="00580594"/>
    <w:rsid w:val="0058099C"/>
    <w:rsid w:val="00580CF9"/>
    <w:rsid w:val="00581263"/>
    <w:rsid w:val="00581807"/>
    <w:rsid w:val="00582348"/>
    <w:rsid w:val="00583408"/>
    <w:rsid w:val="005849AC"/>
    <w:rsid w:val="0058588B"/>
    <w:rsid w:val="00587BB5"/>
    <w:rsid w:val="005909AF"/>
    <w:rsid w:val="00592A18"/>
    <w:rsid w:val="00593728"/>
    <w:rsid w:val="005945EE"/>
    <w:rsid w:val="00595D45"/>
    <w:rsid w:val="005A005B"/>
    <w:rsid w:val="005A011B"/>
    <w:rsid w:val="005A5766"/>
    <w:rsid w:val="005A5DB4"/>
    <w:rsid w:val="005A5E08"/>
    <w:rsid w:val="005B07D1"/>
    <w:rsid w:val="005B0871"/>
    <w:rsid w:val="005B1E0A"/>
    <w:rsid w:val="005B511A"/>
    <w:rsid w:val="005B66C1"/>
    <w:rsid w:val="005B7BEB"/>
    <w:rsid w:val="005C0CE4"/>
    <w:rsid w:val="005C136B"/>
    <w:rsid w:val="005C19E0"/>
    <w:rsid w:val="005C2BB6"/>
    <w:rsid w:val="005C4170"/>
    <w:rsid w:val="005C4BD7"/>
    <w:rsid w:val="005C5A20"/>
    <w:rsid w:val="005C6038"/>
    <w:rsid w:val="005D030D"/>
    <w:rsid w:val="005D07BF"/>
    <w:rsid w:val="005D100E"/>
    <w:rsid w:val="005D25E1"/>
    <w:rsid w:val="005D28E0"/>
    <w:rsid w:val="005D4200"/>
    <w:rsid w:val="005D4448"/>
    <w:rsid w:val="005D54FA"/>
    <w:rsid w:val="005D561F"/>
    <w:rsid w:val="005D6E70"/>
    <w:rsid w:val="005E0D83"/>
    <w:rsid w:val="005E147A"/>
    <w:rsid w:val="005E14D2"/>
    <w:rsid w:val="005E27A6"/>
    <w:rsid w:val="005E4212"/>
    <w:rsid w:val="005E4AC5"/>
    <w:rsid w:val="005E76CF"/>
    <w:rsid w:val="005F090F"/>
    <w:rsid w:val="005F1A7B"/>
    <w:rsid w:val="005F2014"/>
    <w:rsid w:val="005F2256"/>
    <w:rsid w:val="005F5B6C"/>
    <w:rsid w:val="005F5DAB"/>
    <w:rsid w:val="005F74AA"/>
    <w:rsid w:val="00604CF2"/>
    <w:rsid w:val="00604E30"/>
    <w:rsid w:val="00607515"/>
    <w:rsid w:val="006149BA"/>
    <w:rsid w:val="00614B1B"/>
    <w:rsid w:val="00616417"/>
    <w:rsid w:val="0061745F"/>
    <w:rsid w:val="00617616"/>
    <w:rsid w:val="00621DF5"/>
    <w:rsid w:val="00622A96"/>
    <w:rsid w:val="00623FBC"/>
    <w:rsid w:val="00624777"/>
    <w:rsid w:val="00624786"/>
    <w:rsid w:val="0062627A"/>
    <w:rsid w:val="0062671D"/>
    <w:rsid w:val="006278E7"/>
    <w:rsid w:val="00633386"/>
    <w:rsid w:val="00633E97"/>
    <w:rsid w:val="00633EC2"/>
    <w:rsid w:val="006343BC"/>
    <w:rsid w:val="0063689F"/>
    <w:rsid w:val="00636B01"/>
    <w:rsid w:val="006408A1"/>
    <w:rsid w:val="00644871"/>
    <w:rsid w:val="00645E61"/>
    <w:rsid w:val="00647696"/>
    <w:rsid w:val="00647F5A"/>
    <w:rsid w:val="006508AC"/>
    <w:rsid w:val="00650F46"/>
    <w:rsid w:val="00651649"/>
    <w:rsid w:val="00652143"/>
    <w:rsid w:val="00653AA5"/>
    <w:rsid w:val="0065608D"/>
    <w:rsid w:val="006571B2"/>
    <w:rsid w:val="0066004E"/>
    <w:rsid w:val="00662C23"/>
    <w:rsid w:val="00663287"/>
    <w:rsid w:val="00663DC3"/>
    <w:rsid w:val="00665C9B"/>
    <w:rsid w:val="006660E8"/>
    <w:rsid w:val="006669A4"/>
    <w:rsid w:val="0067000F"/>
    <w:rsid w:val="006703B5"/>
    <w:rsid w:val="006711EE"/>
    <w:rsid w:val="0067217E"/>
    <w:rsid w:val="006725D9"/>
    <w:rsid w:val="0067338B"/>
    <w:rsid w:val="006742BB"/>
    <w:rsid w:val="0067436E"/>
    <w:rsid w:val="0067513C"/>
    <w:rsid w:val="00675461"/>
    <w:rsid w:val="006754CC"/>
    <w:rsid w:val="00675FE3"/>
    <w:rsid w:val="00676871"/>
    <w:rsid w:val="00682268"/>
    <w:rsid w:val="00683960"/>
    <w:rsid w:val="006848F9"/>
    <w:rsid w:val="0068534B"/>
    <w:rsid w:val="006867F7"/>
    <w:rsid w:val="00687B96"/>
    <w:rsid w:val="00690616"/>
    <w:rsid w:val="006912E8"/>
    <w:rsid w:val="006915D5"/>
    <w:rsid w:val="00691B45"/>
    <w:rsid w:val="006937F4"/>
    <w:rsid w:val="00694233"/>
    <w:rsid w:val="00694B55"/>
    <w:rsid w:val="00694C25"/>
    <w:rsid w:val="00695F22"/>
    <w:rsid w:val="00696F6D"/>
    <w:rsid w:val="006975CF"/>
    <w:rsid w:val="00697D02"/>
    <w:rsid w:val="006A2DE8"/>
    <w:rsid w:val="006A3CBE"/>
    <w:rsid w:val="006A5F51"/>
    <w:rsid w:val="006A763E"/>
    <w:rsid w:val="006B1676"/>
    <w:rsid w:val="006B1DE4"/>
    <w:rsid w:val="006B22FA"/>
    <w:rsid w:val="006B2506"/>
    <w:rsid w:val="006B58FC"/>
    <w:rsid w:val="006B5DD7"/>
    <w:rsid w:val="006B761F"/>
    <w:rsid w:val="006C0A8E"/>
    <w:rsid w:val="006C0C0B"/>
    <w:rsid w:val="006C21C4"/>
    <w:rsid w:val="006C2D7C"/>
    <w:rsid w:val="006C316A"/>
    <w:rsid w:val="006C339A"/>
    <w:rsid w:val="006C351C"/>
    <w:rsid w:val="006C503A"/>
    <w:rsid w:val="006C6D8A"/>
    <w:rsid w:val="006C7227"/>
    <w:rsid w:val="006D0C85"/>
    <w:rsid w:val="006D3401"/>
    <w:rsid w:val="006D3C66"/>
    <w:rsid w:val="006D49AB"/>
    <w:rsid w:val="006D56DC"/>
    <w:rsid w:val="006D668D"/>
    <w:rsid w:val="006D6F2C"/>
    <w:rsid w:val="006D748A"/>
    <w:rsid w:val="006D7D05"/>
    <w:rsid w:val="006D7E6A"/>
    <w:rsid w:val="006E3221"/>
    <w:rsid w:val="006E419B"/>
    <w:rsid w:val="006E6B7A"/>
    <w:rsid w:val="006E6E78"/>
    <w:rsid w:val="006E78B3"/>
    <w:rsid w:val="006E7B52"/>
    <w:rsid w:val="006F23E0"/>
    <w:rsid w:val="006F2B75"/>
    <w:rsid w:val="006F3130"/>
    <w:rsid w:val="006F3882"/>
    <w:rsid w:val="006F44A8"/>
    <w:rsid w:val="006F6ED0"/>
    <w:rsid w:val="006F7256"/>
    <w:rsid w:val="007008AC"/>
    <w:rsid w:val="00700A37"/>
    <w:rsid w:val="00701895"/>
    <w:rsid w:val="00702635"/>
    <w:rsid w:val="00704318"/>
    <w:rsid w:val="007077DD"/>
    <w:rsid w:val="00707AD2"/>
    <w:rsid w:val="00710498"/>
    <w:rsid w:val="00711274"/>
    <w:rsid w:val="00713720"/>
    <w:rsid w:val="0071470F"/>
    <w:rsid w:val="00714F82"/>
    <w:rsid w:val="0071527F"/>
    <w:rsid w:val="00722B55"/>
    <w:rsid w:val="00723742"/>
    <w:rsid w:val="00724AE4"/>
    <w:rsid w:val="00724F41"/>
    <w:rsid w:val="00725429"/>
    <w:rsid w:val="00725EF3"/>
    <w:rsid w:val="007300C5"/>
    <w:rsid w:val="0073010C"/>
    <w:rsid w:val="007314E5"/>
    <w:rsid w:val="00731758"/>
    <w:rsid w:val="0073270B"/>
    <w:rsid w:val="00733588"/>
    <w:rsid w:val="007346AF"/>
    <w:rsid w:val="00735A67"/>
    <w:rsid w:val="007361A4"/>
    <w:rsid w:val="007409F4"/>
    <w:rsid w:val="00741E9A"/>
    <w:rsid w:val="007430EF"/>
    <w:rsid w:val="00744591"/>
    <w:rsid w:val="007450D3"/>
    <w:rsid w:val="0074666C"/>
    <w:rsid w:val="0074693A"/>
    <w:rsid w:val="00751D40"/>
    <w:rsid w:val="007524FE"/>
    <w:rsid w:val="0075338E"/>
    <w:rsid w:val="0075443A"/>
    <w:rsid w:val="00755E80"/>
    <w:rsid w:val="00756076"/>
    <w:rsid w:val="00760EC3"/>
    <w:rsid w:val="007615F3"/>
    <w:rsid w:val="00761F9B"/>
    <w:rsid w:val="00763C40"/>
    <w:rsid w:val="00766C43"/>
    <w:rsid w:val="0076710C"/>
    <w:rsid w:val="00771CB0"/>
    <w:rsid w:val="007736DC"/>
    <w:rsid w:val="00773781"/>
    <w:rsid w:val="00776224"/>
    <w:rsid w:val="007763E7"/>
    <w:rsid w:val="007764CB"/>
    <w:rsid w:val="00777499"/>
    <w:rsid w:val="0077769B"/>
    <w:rsid w:val="00780217"/>
    <w:rsid w:val="007811EA"/>
    <w:rsid w:val="00781457"/>
    <w:rsid w:val="007815EE"/>
    <w:rsid w:val="007817BC"/>
    <w:rsid w:val="00781911"/>
    <w:rsid w:val="00781F3C"/>
    <w:rsid w:val="00784BD8"/>
    <w:rsid w:val="00785672"/>
    <w:rsid w:val="00786277"/>
    <w:rsid w:val="00786A9A"/>
    <w:rsid w:val="00786B3C"/>
    <w:rsid w:val="00786B7A"/>
    <w:rsid w:val="00787D9C"/>
    <w:rsid w:val="00790442"/>
    <w:rsid w:val="00790F2A"/>
    <w:rsid w:val="007927A9"/>
    <w:rsid w:val="00792ED1"/>
    <w:rsid w:val="00793441"/>
    <w:rsid w:val="007935F1"/>
    <w:rsid w:val="0079435F"/>
    <w:rsid w:val="0079625A"/>
    <w:rsid w:val="0079753E"/>
    <w:rsid w:val="00797C0D"/>
    <w:rsid w:val="007A0939"/>
    <w:rsid w:val="007A0970"/>
    <w:rsid w:val="007A2787"/>
    <w:rsid w:val="007A29B4"/>
    <w:rsid w:val="007A2F7B"/>
    <w:rsid w:val="007A32EC"/>
    <w:rsid w:val="007A33ED"/>
    <w:rsid w:val="007A3AD7"/>
    <w:rsid w:val="007A7560"/>
    <w:rsid w:val="007B0DF2"/>
    <w:rsid w:val="007B0FC0"/>
    <w:rsid w:val="007B2007"/>
    <w:rsid w:val="007B2174"/>
    <w:rsid w:val="007B229D"/>
    <w:rsid w:val="007B43E5"/>
    <w:rsid w:val="007B4845"/>
    <w:rsid w:val="007B5BC9"/>
    <w:rsid w:val="007B5DF7"/>
    <w:rsid w:val="007C044F"/>
    <w:rsid w:val="007C1B0E"/>
    <w:rsid w:val="007C2B6B"/>
    <w:rsid w:val="007C5457"/>
    <w:rsid w:val="007D09DF"/>
    <w:rsid w:val="007D0A3F"/>
    <w:rsid w:val="007D1AA6"/>
    <w:rsid w:val="007D1FA8"/>
    <w:rsid w:val="007D4EE3"/>
    <w:rsid w:val="007D555A"/>
    <w:rsid w:val="007D603D"/>
    <w:rsid w:val="007D6482"/>
    <w:rsid w:val="007E157F"/>
    <w:rsid w:val="007E1A35"/>
    <w:rsid w:val="007E3DD4"/>
    <w:rsid w:val="007E4686"/>
    <w:rsid w:val="007E7448"/>
    <w:rsid w:val="007E760B"/>
    <w:rsid w:val="007F0640"/>
    <w:rsid w:val="007F14C1"/>
    <w:rsid w:val="007F1F1E"/>
    <w:rsid w:val="007F22B8"/>
    <w:rsid w:val="007F33AC"/>
    <w:rsid w:val="007F33FB"/>
    <w:rsid w:val="007F44EF"/>
    <w:rsid w:val="007F47DB"/>
    <w:rsid w:val="007F52ED"/>
    <w:rsid w:val="007F5EFD"/>
    <w:rsid w:val="007F608D"/>
    <w:rsid w:val="00801014"/>
    <w:rsid w:val="0080201B"/>
    <w:rsid w:val="00802F91"/>
    <w:rsid w:val="00803231"/>
    <w:rsid w:val="00803552"/>
    <w:rsid w:val="00803C7D"/>
    <w:rsid w:val="0080522B"/>
    <w:rsid w:val="00806A92"/>
    <w:rsid w:val="00807430"/>
    <w:rsid w:val="00807E23"/>
    <w:rsid w:val="0081112C"/>
    <w:rsid w:val="00811362"/>
    <w:rsid w:val="00811E07"/>
    <w:rsid w:val="00812244"/>
    <w:rsid w:val="008132FE"/>
    <w:rsid w:val="00815194"/>
    <w:rsid w:val="00817F9C"/>
    <w:rsid w:val="008202EB"/>
    <w:rsid w:val="00820805"/>
    <w:rsid w:val="00820A8F"/>
    <w:rsid w:val="00820AB2"/>
    <w:rsid w:val="0082262B"/>
    <w:rsid w:val="0082503C"/>
    <w:rsid w:val="00825BBF"/>
    <w:rsid w:val="00826279"/>
    <w:rsid w:val="0082730E"/>
    <w:rsid w:val="00830474"/>
    <w:rsid w:val="008311C0"/>
    <w:rsid w:val="00831525"/>
    <w:rsid w:val="00833821"/>
    <w:rsid w:val="008356A4"/>
    <w:rsid w:val="00835EE8"/>
    <w:rsid w:val="00835F62"/>
    <w:rsid w:val="008364C3"/>
    <w:rsid w:val="0083740A"/>
    <w:rsid w:val="00837AE9"/>
    <w:rsid w:val="00842530"/>
    <w:rsid w:val="00842D97"/>
    <w:rsid w:val="00843A72"/>
    <w:rsid w:val="008440C4"/>
    <w:rsid w:val="0084456C"/>
    <w:rsid w:val="0084705C"/>
    <w:rsid w:val="008478AC"/>
    <w:rsid w:val="0085109C"/>
    <w:rsid w:val="00855563"/>
    <w:rsid w:val="00855629"/>
    <w:rsid w:val="00856F33"/>
    <w:rsid w:val="0086006E"/>
    <w:rsid w:val="008611F5"/>
    <w:rsid w:val="008627D3"/>
    <w:rsid w:val="008630CD"/>
    <w:rsid w:val="008640D2"/>
    <w:rsid w:val="00864853"/>
    <w:rsid w:val="00865509"/>
    <w:rsid w:val="0087075F"/>
    <w:rsid w:val="0087135B"/>
    <w:rsid w:val="008715A6"/>
    <w:rsid w:val="008731D8"/>
    <w:rsid w:val="00873311"/>
    <w:rsid w:val="00873A88"/>
    <w:rsid w:val="00873FA9"/>
    <w:rsid w:val="00874B9E"/>
    <w:rsid w:val="0087596D"/>
    <w:rsid w:val="00875D2B"/>
    <w:rsid w:val="00876DB1"/>
    <w:rsid w:val="00877800"/>
    <w:rsid w:val="008801AC"/>
    <w:rsid w:val="0088056B"/>
    <w:rsid w:val="00886778"/>
    <w:rsid w:val="008902DD"/>
    <w:rsid w:val="0089238B"/>
    <w:rsid w:val="00892E8E"/>
    <w:rsid w:val="00893FEE"/>
    <w:rsid w:val="008A17B1"/>
    <w:rsid w:val="008A2541"/>
    <w:rsid w:val="008A4EE8"/>
    <w:rsid w:val="008A5BD5"/>
    <w:rsid w:val="008A67BF"/>
    <w:rsid w:val="008A77A9"/>
    <w:rsid w:val="008B087A"/>
    <w:rsid w:val="008B0DAB"/>
    <w:rsid w:val="008B0FC3"/>
    <w:rsid w:val="008B116E"/>
    <w:rsid w:val="008B48F5"/>
    <w:rsid w:val="008B4BAD"/>
    <w:rsid w:val="008B5319"/>
    <w:rsid w:val="008B6413"/>
    <w:rsid w:val="008C099D"/>
    <w:rsid w:val="008C0A18"/>
    <w:rsid w:val="008C1A8A"/>
    <w:rsid w:val="008C2493"/>
    <w:rsid w:val="008C2636"/>
    <w:rsid w:val="008C4FF8"/>
    <w:rsid w:val="008C5E1B"/>
    <w:rsid w:val="008C6110"/>
    <w:rsid w:val="008C64B8"/>
    <w:rsid w:val="008D2389"/>
    <w:rsid w:val="008D3F18"/>
    <w:rsid w:val="008D4999"/>
    <w:rsid w:val="008D4D0C"/>
    <w:rsid w:val="008D70BF"/>
    <w:rsid w:val="008D7BFF"/>
    <w:rsid w:val="008E01FB"/>
    <w:rsid w:val="008E08B9"/>
    <w:rsid w:val="008E1379"/>
    <w:rsid w:val="008E147B"/>
    <w:rsid w:val="008E1E40"/>
    <w:rsid w:val="008E2974"/>
    <w:rsid w:val="008E2A22"/>
    <w:rsid w:val="008E3899"/>
    <w:rsid w:val="008E45BB"/>
    <w:rsid w:val="008E509B"/>
    <w:rsid w:val="008E522E"/>
    <w:rsid w:val="008E53DA"/>
    <w:rsid w:val="008E667F"/>
    <w:rsid w:val="008E7CEC"/>
    <w:rsid w:val="008F061A"/>
    <w:rsid w:val="008F0F67"/>
    <w:rsid w:val="008F245C"/>
    <w:rsid w:val="008F25FE"/>
    <w:rsid w:val="008F2754"/>
    <w:rsid w:val="008F2C43"/>
    <w:rsid w:val="008F68CA"/>
    <w:rsid w:val="008F7B98"/>
    <w:rsid w:val="009005D7"/>
    <w:rsid w:val="009010E1"/>
    <w:rsid w:val="009015D9"/>
    <w:rsid w:val="0090463B"/>
    <w:rsid w:val="009059BA"/>
    <w:rsid w:val="009064C3"/>
    <w:rsid w:val="0090749D"/>
    <w:rsid w:val="00907BD3"/>
    <w:rsid w:val="0091189F"/>
    <w:rsid w:val="00911E21"/>
    <w:rsid w:val="00912D98"/>
    <w:rsid w:val="009151FB"/>
    <w:rsid w:val="009172A0"/>
    <w:rsid w:val="00917FDD"/>
    <w:rsid w:val="00921BBC"/>
    <w:rsid w:val="00921F60"/>
    <w:rsid w:val="009230F1"/>
    <w:rsid w:val="009232D8"/>
    <w:rsid w:val="00923658"/>
    <w:rsid w:val="00923921"/>
    <w:rsid w:val="0092477A"/>
    <w:rsid w:val="00925304"/>
    <w:rsid w:val="00925ACA"/>
    <w:rsid w:val="00925E81"/>
    <w:rsid w:val="00931400"/>
    <w:rsid w:val="0093154E"/>
    <w:rsid w:val="00931D7B"/>
    <w:rsid w:val="0093329E"/>
    <w:rsid w:val="009342BD"/>
    <w:rsid w:val="00941366"/>
    <w:rsid w:val="00941579"/>
    <w:rsid w:val="00942117"/>
    <w:rsid w:val="00942A93"/>
    <w:rsid w:val="0094477C"/>
    <w:rsid w:val="00944893"/>
    <w:rsid w:val="009459DB"/>
    <w:rsid w:val="00946057"/>
    <w:rsid w:val="009462C6"/>
    <w:rsid w:val="00946AB5"/>
    <w:rsid w:val="00947C5B"/>
    <w:rsid w:val="00950427"/>
    <w:rsid w:val="00950847"/>
    <w:rsid w:val="00951118"/>
    <w:rsid w:val="00951514"/>
    <w:rsid w:val="009526BB"/>
    <w:rsid w:val="00952A99"/>
    <w:rsid w:val="009549DD"/>
    <w:rsid w:val="00954DA5"/>
    <w:rsid w:val="00956023"/>
    <w:rsid w:val="00956E2F"/>
    <w:rsid w:val="00960874"/>
    <w:rsid w:val="00961897"/>
    <w:rsid w:val="00964C72"/>
    <w:rsid w:val="009652BD"/>
    <w:rsid w:val="00965779"/>
    <w:rsid w:val="009668B2"/>
    <w:rsid w:val="00970803"/>
    <w:rsid w:val="0097169E"/>
    <w:rsid w:val="00971D02"/>
    <w:rsid w:val="00972BB2"/>
    <w:rsid w:val="00972D65"/>
    <w:rsid w:val="00972FA6"/>
    <w:rsid w:val="00974AD6"/>
    <w:rsid w:val="00975BBD"/>
    <w:rsid w:val="0098109F"/>
    <w:rsid w:val="009851DC"/>
    <w:rsid w:val="0098521A"/>
    <w:rsid w:val="0098661F"/>
    <w:rsid w:val="00986829"/>
    <w:rsid w:val="00993C7F"/>
    <w:rsid w:val="009A09C2"/>
    <w:rsid w:val="009A2E66"/>
    <w:rsid w:val="009A3282"/>
    <w:rsid w:val="009A3B43"/>
    <w:rsid w:val="009A46F5"/>
    <w:rsid w:val="009A6152"/>
    <w:rsid w:val="009A616B"/>
    <w:rsid w:val="009A64E7"/>
    <w:rsid w:val="009A71B1"/>
    <w:rsid w:val="009A7746"/>
    <w:rsid w:val="009A7BCC"/>
    <w:rsid w:val="009B0D3E"/>
    <w:rsid w:val="009B3C7A"/>
    <w:rsid w:val="009B3EBA"/>
    <w:rsid w:val="009B5506"/>
    <w:rsid w:val="009B64DB"/>
    <w:rsid w:val="009B67BB"/>
    <w:rsid w:val="009B6E02"/>
    <w:rsid w:val="009B78F3"/>
    <w:rsid w:val="009C0BDB"/>
    <w:rsid w:val="009C13D6"/>
    <w:rsid w:val="009C13DF"/>
    <w:rsid w:val="009C16BD"/>
    <w:rsid w:val="009C2F78"/>
    <w:rsid w:val="009C33E1"/>
    <w:rsid w:val="009C3E5E"/>
    <w:rsid w:val="009C3FB1"/>
    <w:rsid w:val="009C5B4E"/>
    <w:rsid w:val="009C6416"/>
    <w:rsid w:val="009C6ACE"/>
    <w:rsid w:val="009C70CC"/>
    <w:rsid w:val="009C7123"/>
    <w:rsid w:val="009C7788"/>
    <w:rsid w:val="009D015A"/>
    <w:rsid w:val="009D1801"/>
    <w:rsid w:val="009D20A2"/>
    <w:rsid w:val="009D2FCA"/>
    <w:rsid w:val="009D3DBA"/>
    <w:rsid w:val="009D4132"/>
    <w:rsid w:val="009D4EE8"/>
    <w:rsid w:val="009D6DA2"/>
    <w:rsid w:val="009E2A2C"/>
    <w:rsid w:val="009E34DD"/>
    <w:rsid w:val="009E4B12"/>
    <w:rsid w:val="009E637D"/>
    <w:rsid w:val="009E706F"/>
    <w:rsid w:val="009F0E2D"/>
    <w:rsid w:val="009F2CD9"/>
    <w:rsid w:val="009F37B3"/>
    <w:rsid w:val="009F4DC9"/>
    <w:rsid w:val="009F4F87"/>
    <w:rsid w:val="009F5226"/>
    <w:rsid w:val="009F53DA"/>
    <w:rsid w:val="009F5D83"/>
    <w:rsid w:val="009F72FA"/>
    <w:rsid w:val="00A00433"/>
    <w:rsid w:val="00A0045E"/>
    <w:rsid w:val="00A0061F"/>
    <w:rsid w:val="00A00DD9"/>
    <w:rsid w:val="00A018A7"/>
    <w:rsid w:val="00A02A11"/>
    <w:rsid w:val="00A04595"/>
    <w:rsid w:val="00A0626A"/>
    <w:rsid w:val="00A104AE"/>
    <w:rsid w:val="00A10BD9"/>
    <w:rsid w:val="00A119AA"/>
    <w:rsid w:val="00A11FB0"/>
    <w:rsid w:val="00A12DF1"/>
    <w:rsid w:val="00A148B0"/>
    <w:rsid w:val="00A15AD3"/>
    <w:rsid w:val="00A179EC"/>
    <w:rsid w:val="00A21734"/>
    <w:rsid w:val="00A23758"/>
    <w:rsid w:val="00A23D14"/>
    <w:rsid w:val="00A250DF"/>
    <w:rsid w:val="00A25A62"/>
    <w:rsid w:val="00A271AE"/>
    <w:rsid w:val="00A27BA7"/>
    <w:rsid w:val="00A27C82"/>
    <w:rsid w:val="00A27D3F"/>
    <w:rsid w:val="00A302EA"/>
    <w:rsid w:val="00A30800"/>
    <w:rsid w:val="00A31EF7"/>
    <w:rsid w:val="00A32FD5"/>
    <w:rsid w:val="00A333EF"/>
    <w:rsid w:val="00A33F12"/>
    <w:rsid w:val="00A345AC"/>
    <w:rsid w:val="00A346C6"/>
    <w:rsid w:val="00A3470B"/>
    <w:rsid w:val="00A34FD8"/>
    <w:rsid w:val="00A35672"/>
    <w:rsid w:val="00A36A2E"/>
    <w:rsid w:val="00A400CA"/>
    <w:rsid w:val="00A40263"/>
    <w:rsid w:val="00A41D28"/>
    <w:rsid w:val="00A42377"/>
    <w:rsid w:val="00A42C10"/>
    <w:rsid w:val="00A42E58"/>
    <w:rsid w:val="00A44F58"/>
    <w:rsid w:val="00A458BB"/>
    <w:rsid w:val="00A45CDE"/>
    <w:rsid w:val="00A5050C"/>
    <w:rsid w:val="00A50C3D"/>
    <w:rsid w:val="00A50C41"/>
    <w:rsid w:val="00A51DCF"/>
    <w:rsid w:val="00A53045"/>
    <w:rsid w:val="00A533BD"/>
    <w:rsid w:val="00A544C9"/>
    <w:rsid w:val="00A5574D"/>
    <w:rsid w:val="00A56B43"/>
    <w:rsid w:val="00A57ACB"/>
    <w:rsid w:val="00A6138E"/>
    <w:rsid w:val="00A61B96"/>
    <w:rsid w:val="00A62687"/>
    <w:rsid w:val="00A63F8B"/>
    <w:rsid w:val="00A657EB"/>
    <w:rsid w:val="00A65E47"/>
    <w:rsid w:val="00A7012D"/>
    <w:rsid w:val="00A71F38"/>
    <w:rsid w:val="00A729B9"/>
    <w:rsid w:val="00A74DAA"/>
    <w:rsid w:val="00A76430"/>
    <w:rsid w:val="00A768F1"/>
    <w:rsid w:val="00A800A4"/>
    <w:rsid w:val="00A81B5A"/>
    <w:rsid w:val="00A8223E"/>
    <w:rsid w:val="00A832E7"/>
    <w:rsid w:val="00A85492"/>
    <w:rsid w:val="00A85A09"/>
    <w:rsid w:val="00A8661F"/>
    <w:rsid w:val="00A9232A"/>
    <w:rsid w:val="00A92BC1"/>
    <w:rsid w:val="00A93A08"/>
    <w:rsid w:val="00A93E6D"/>
    <w:rsid w:val="00A94E48"/>
    <w:rsid w:val="00A95B29"/>
    <w:rsid w:val="00A95ECB"/>
    <w:rsid w:val="00A9659B"/>
    <w:rsid w:val="00A967D0"/>
    <w:rsid w:val="00A9710C"/>
    <w:rsid w:val="00A97170"/>
    <w:rsid w:val="00A974A7"/>
    <w:rsid w:val="00AA0879"/>
    <w:rsid w:val="00AA0D17"/>
    <w:rsid w:val="00AA14C8"/>
    <w:rsid w:val="00AA17AA"/>
    <w:rsid w:val="00AA1B7F"/>
    <w:rsid w:val="00AA38A9"/>
    <w:rsid w:val="00AA470F"/>
    <w:rsid w:val="00AA5406"/>
    <w:rsid w:val="00AB129E"/>
    <w:rsid w:val="00AB197C"/>
    <w:rsid w:val="00AB2161"/>
    <w:rsid w:val="00AB512D"/>
    <w:rsid w:val="00AB720E"/>
    <w:rsid w:val="00AB7E3D"/>
    <w:rsid w:val="00AB7E4A"/>
    <w:rsid w:val="00AC1A20"/>
    <w:rsid w:val="00AC2279"/>
    <w:rsid w:val="00AC3342"/>
    <w:rsid w:val="00AC604B"/>
    <w:rsid w:val="00AC629A"/>
    <w:rsid w:val="00AD16B3"/>
    <w:rsid w:val="00AD1A2B"/>
    <w:rsid w:val="00AD1CAC"/>
    <w:rsid w:val="00AD3F87"/>
    <w:rsid w:val="00AD4110"/>
    <w:rsid w:val="00AE0782"/>
    <w:rsid w:val="00AE07ED"/>
    <w:rsid w:val="00AE094A"/>
    <w:rsid w:val="00AE10F4"/>
    <w:rsid w:val="00AE17F6"/>
    <w:rsid w:val="00AE30FD"/>
    <w:rsid w:val="00AE4664"/>
    <w:rsid w:val="00AE621F"/>
    <w:rsid w:val="00AE7036"/>
    <w:rsid w:val="00AE7907"/>
    <w:rsid w:val="00AF09BD"/>
    <w:rsid w:val="00AF1904"/>
    <w:rsid w:val="00AF3134"/>
    <w:rsid w:val="00AF3E4A"/>
    <w:rsid w:val="00AF42C3"/>
    <w:rsid w:val="00AF441A"/>
    <w:rsid w:val="00AF594C"/>
    <w:rsid w:val="00AF679A"/>
    <w:rsid w:val="00AF712B"/>
    <w:rsid w:val="00B00BD6"/>
    <w:rsid w:val="00B01566"/>
    <w:rsid w:val="00B01D1C"/>
    <w:rsid w:val="00B01D3B"/>
    <w:rsid w:val="00B02471"/>
    <w:rsid w:val="00B03712"/>
    <w:rsid w:val="00B0431F"/>
    <w:rsid w:val="00B05BC2"/>
    <w:rsid w:val="00B10391"/>
    <w:rsid w:val="00B11EC6"/>
    <w:rsid w:val="00B14AAF"/>
    <w:rsid w:val="00B15DE8"/>
    <w:rsid w:val="00B1711C"/>
    <w:rsid w:val="00B1747E"/>
    <w:rsid w:val="00B1772A"/>
    <w:rsid w:val="00B177FD"/>
    <w:rsid w:val="00B21C3B"/>
    <w:rsid w:val="00B22936"/>
    <w:rsid w:val="00B2299D"/>
    <w:rsid w:val="00B22C95"/>
    <w:rsid w:val="00B22EBF"/>
    <w:rsid w:val="00B2382C"/>
    <w:rsid w:val="00B238E2"/>
    <w:rsid w:val="00B25001"/>
    <w:rsid w:val="00B25B77"/>
    <w:rsid w:val="00B25E7C"/>
    <w:rsid w:val="00B26453"/>
    <w:rsid w:val="00B26869"/>
    <w:rsid w:val="00B27883"/>
    <w:rsid w:val="00B27F58"/>
    <w:rsid w:val="00B31C96"/>
    <w:rsid w:val="00B34284"/>
    <w:rsid w:val="00B3439B"/>
    <w:rsid w:val="00B3490F"/>
    <w:rsid w:val="00B34EEA"/>
    <w:rsid w:val="00B36B7B"/>
    <w:rsid w:val="00B36EF1"/>
    <w:rsid w:val="00B37F0B"/>
    <w:rsid w:val="00B4257E"/>
    <w:rsid w:val="00B44BF7"/>
    <w:rsid w:val="00B44F1D"/>
    <w:rsid w:val="00B44F91"/>
    <w:rsid w:val="00B45699"/>
    <w:rsid w:val="00B45A32"/>
    <w:rsid w:val="00B46011"/>
    <w:rsid w:val="00B46BC3"/>
    <w:rsid w:val="00B476C3"/>
    <w:rsid w:val="00B50DF8"/>
    <w:rsid w:val="00B5149E"/>
    <w:rsid w:val="00B518A0"/>
    <w:rsid w:val="00B51E00"/>
    <w:rsid w:val="00B54873"/>
    <w:rsid w:val="00B55320"/>
    <w:rsid w:val="00B5554D"/>
    <w:rsid w:val="00B55BBE"/>
    <w:rsid w:val="00B578F4"/>
    <w:rsid w:val="00B57B4C"/>
    <w:rsid w:val="00B630B0"/>
    <w:rsid w:val="00B65560"/>
    <w:rsid w:val="00B66049"/>
    <w:rsid w:val="00B6761C"/>
    <w:rsid w:val="00B676FF"/>
    <w:rsid w:val="00B70EFD"/>
    <w:rsid w:val="00B71C90"/>
    <w:rsid w:val="00B71FFC"/>
    <w:rsid w:val="00B72013"/>
    <w:rsid w:val="00B749B1"/>
    <w:rsid w:val="00B76071"/>
    <w:rsid w:val="00B76605"/>
    <w:rsid w:val="00B829C1"/>
    <w:rsid w:val="00B83FEC"/>
    <w:rsid w:val="00B841E0"/>
    <w:rsid w:val="00B85619"/>
    <w:rsid w:val="00B863AA"/>
    <w:rsid w:val="00B86640"/>
    <w:rsid w:val="00B86C87"/>
    <w:rsid w:val="00B87FE8"/>
    <w:rsid w:val="00B90FBF"/>
    <w:rsid w:val="00B912AB"/>
    <w:rsid w:val="00B94D31"/>
    <w:rsid w:val="00B955A1"/>
    <w:rsid w:val="00B95A3B"/>
    <w:rsid w:val="00B95A5C"/>
    <w:rsid w:val="00B95F27"/>
    <w:rsid w:val="00B96266"/>
    <w:rsid w:val="00B97374"/>
    <w:rsid w:val="00B973B3"/>
    <w:rsid w:val="00BA2DAD"/>
    <w:rsid w:val="00BA4FDF"/>
    <w:rsid w:val="00BA63B5"/>
    <w:rsid w:val="00BA6483"/>
    <w:rsid w:val="00BA6809"/>
    <w:rsid w:val="00BA6852"/>
    <w:rsid w:val="00BA7214"/>
    <w:rsid w:val="00BA7868"/>
    <w:rsid w:val="00BB063D"/>
    <w:rsid w:val="00BB1095"/>
    <w:rsid w:val="00BB1E40"/>
    <w:rsid w:val="00BB4625"/>
    <w:rsid w:val="00BB4A9F"/>
    <w:rsid w:val="00BB56C1"/>
    <w:rsid w:val="00BB5783"/>
    <w:rsid w:val="00BB753B"/>
    <w:rsid w:val="00BB7D34"/>
    <w:rsid w:val="00BC0280"/>
    <w:rsid w:val="00BC0BF1"/>
    <w:rsid w:val="00BC0E22"/>
    <w:rsid w:val="00BC0F0A"/>
    <w:rsid w:val="00BC1E52"/>
    <w:rsid w:val="00BC1EFF"/>
    <w:rsid w:val="00BC38F1"/>
    <w:rsid w:val="00BC4DE6"/>
    <w:rsid w:val="00BC4F15"/>
    <w:rsid w:val="00BC7277"/>
    <w:rsid w:val="00BD11E6"/>
    <w:rsid w:val="00BD2678"/>
    <w:rsid w:val="00BD375D"/>
    <w:rsid w:val="00BD3DBA"/>
    <w:rsid w:val="00BD4001"/>
    <w:rsid w:val="00BD5E17"/>
    <w:rsid w:val="00BD68FF"/>
    <w:rsid w:val="00BD6F42"/>
    <w:rsid w:val="00BE131F"/>
    <w:rsid w:val="00BE741E"/>
    <w:rsid w:val="00BF13A2"/>
    <w:rsid w:val="00BF3D09"/>
    <w:rsid w:val="00BF47D1"/>
    <w:rsid w:val="00BF49F5"/>
    <w:rsid w:val="00BF4CDA"/>
    <w:rsid w:val="00BF7A1D"/>
    <w:rsid w:val="00BF7AE3"/>
    <w:rsid w:val="00C008C2"/>
    <w:rsid w:val="00C00D0B"/>
    <w:rsid w:val="00C0217B"/>
    <w:rsid w:val="00C02FCD"/>
    <w:rsid w:val="00C04FA7"/>
    <w:rsid w:val="00C05ABD"/>
    <w:rsid w:val="00C07761"/>
    <w:rsid w:val="00C07FF1"/>
    <w:rsid w:val="00C10B4B"/>
    <w:rsid w:val="00C10BBA"/>
    <w:rsid w:val="00C13092"/>
    <w:rsid w:val="00C13912"/>
    <w:rsid w:val="00C13F53"/>
    <w:rsid w:val="00C147A9"/>
    <w:rsid w:val="00C21529"/>
    <w:rsid w:val="00C236FE"/>
    <w:rsid w:val="00C239E1"/>
    <w:rsid w:val="00C26357"/>
    <w:rsid w:val="00C26777"/>
    <w:rsid w:val="00C26D33"/>
    <w:rsid w:val="00C26DC0"/>
    <w:rsid w:val="00C26F46"/>
    <w:rsid w:val="00C3200A"/>
    <w:rsid w:val="00C34118"/>
    <w:rsid w:val="00C352D1"/>
    <w:rsid w:val="00C35B99"/>
    <w:rsid w:val="00C35E14"/>
    <w:rsid w:val="00C379CB"/>
    <w:rsid w:val="00C37A06"/>
    <w:rsid w:val="00C40126"/>
    <w:rsid w:val="00C40F24"/>
    <w:rsid w:val="00C416D8"/>
    <w:rsid w:val="00C42B9D"/>
    <w:rsid w:val="00C44E92"/>
    <w:rsid w:val="00C46C0B"/>
    <w:rsid w:val="00C47292"/>
    <w:rsid w:val="00C472A8"/>
    <w:rsid w:val="00C51436"/>
    <w:rsid w:val="00C5146E"/>
    <w:rsid w:val="00C528EF"/>
    <w:rsid w:val="00C53338"/>
    <w:rsid w:val="00C54F5D"/>
    <w:rsid w:val="00C5558E"/>
    <w:rsid w:val="00C562FF"/>
    <w:rsid w:val="00C605A7"/>
    <w:rsid w:val="00C624A4"/>
    <w:rsid w:val="00C626E2"/>
    <w:rsid w:val="00C6295E"/>
    <w:rsid w:val="00C638AC"/>
    <w:rsid w:val="00C701BB"/>
    <w:rsid w:val="00C705C7"/>
    <w:rsid w:val="00C705DD"/>
    <w:rsid w:val="00C7071C"/>
    <w:rsid w:val="00C7080C"/>
    <w:rsid w:val="00C70C56"/>
    <w:rsid w:val="00C71505"/>
    <w:rsid w:val="00C7161D"/>
    <w:rsid w:val="00C71A06"/>
    <w:rsid w:val="00C72CCD"/>
    <w:rsid w:val="00C7318B"/>
    <w:rsid w:val="00C73ADD"/>
    <w:rsid w:val="00C77379"/>
    <w:rsid w:val="00C777D9"/>
    <w:rsid w:val="00C80E24"/>
    <w:rsid w:val="00C826A0"/>
    <w:rsid w:val="00C82A64"/>
    <w:rsid w:val="00C8369A"/>
    <w:rsid w:val="00C85C43"/>
    <w:rsid w:val="00C87552"/>
    <w:rsid w:val="00C875C5"/>
    <w:rsid w:val="00C9198F"/>
    <w:rsid w:val="00C92CEB"/>
    <w:rsid w:val="00C935F1"/>
    <w:rsid w:val="00C938F1"/>
    <w:rsid w:val="00C94493"/>
    <w:rsid w:val="00C94F2F"/>
    <w:rsid w:val="00C94FD4"/>
    <w:rsid w:val="00CA042C"/>
    <w:rsid w:val="00CA17CA"/>
    <w:rsid w:val="00CA20AF"/>
    <w:rsid w:val="00CA3092"/>
    <w:rsid w:val="00CA38F9"/>
    <w:rsid w:val="00CA4C33"/>
    <w:rsid w:val="00CA5ED6"/>
    <w:rsid w:val="00CB086D"/>
    <w:rsid w:val="00CB0EAC"/>
    <w:rsid w:val="00CB23E3"/>
    <w:rsid w:val="00CB2D73"/>
    <w:rsid w:val="00CB668D"/>
    <w:rsid w:val="00CB6922"/>
    <w:rsid w:val="00CC0608"/>
    <w:rsid w:val="00CC0CED"/>
    <w:rsid w:val="00CC26F2"/>
    <w:rsid w:val="00CC2C2F"/>
    <w:rsid w:val="00CC41C6"/>
    <w:rsid w:val="00CC4BCE"/>
    <w:rsid w:val="00CC4D60"/>
    <w:rsid w:val="00CC4D70"/>
    <w:rsid w:val="00CC602E"/>
    <w:rsid w:val="00CC7101"/>
    <w:rsid w:val="00CD0967"/>
    <w:rsid w:val="00CD2026"/>
    <w:rsid w:val="00CD36D3"/>
    <w:rsid w:val="00CD663C"/>
    <w:rsid w:val="00CD6A25"/>
    <w:rsid w:val="00CD7136"/>
    <w:rsid w:val="00CD7B88"/>
    <w:rsid w:val="00CE0586"/>
    <w:rsid w:val="00CE171D"/>
    <w:rsid w:val="00CE1B5B"/>
    <w:rsid w:val="00CE25D1"/>
    <w:rsid w:val="00CE2E7F"/>
    <w:rsid w:val="00CE3694"/>
    <w:rsid w:val="00CE3773"/>
    <w:rsid w:val="00CE649F"/>
    <w:rsid w:val="00CF1BED"/>
    <w:rsid w:val="00CF1E3E"/>
    <w:rsid w:val="00CF531F"/>
    <w:rsid w:val="00CF57A2"/>
    <w:rsid w:val="00CF6862"/>
    <w:rsid w:val="00CF6FB0"/>
    <w:rsid w:val="00D00601"/>
    <w:rsid w:val="00D00ED2"/>
    <w:rsid w:val="00D01183"/>
    <w:rsid w:val="00D0188F"/>
    <w:rsid w:val="00D027D1"/>
    <w:rsid w:val="00D02949"/>
    <w:rsid w:val="00D02F16"/>
    <w:rsid w:val="00D03698"/>
    <w:rsid w:val="00D04185"/>
    <w:rsid w:val="00D0598C"/>
    <w:rsid w:val="00D05F78"/>
    <w:rsid w:val="00D06D38"/>
    <w:rsid w:val="00D07CFA"/>
    <w:rsid w:val="00D10749"/>
    <w:rsid w:val="00D10A0D"/>
    <w:rsid w:val="00D10A4C"/>
    <w:rsid w:val="00D10F02"/>
    <w:rsid w:val="00D11510"/>
    <w:rsid w:val="00D12543"/>
    <w:rsid w:val="00D12FD9"/>
    <w:rsid w:val="00D14C41"/>
    <w:rsid w:val="00D160AC"/>
    <w:rsid w:val="00D16582"/>
    <w:rsid w:val="00D17B62"/>
    <w:rsid w:val="00D20241"/>
    <w:rsid w:val="00D2105E"/>
    <w:rsid w:val="00D21C16"/>
    <w:rsid w:val="00D223F5"/>
    <w:rsid w:val="00D22935"/>
    <w:rsid w:val="00D23971"/>
    <w:rsid w:val="00D260A8"/>
    <w:rsid w:val="00D269BB"/>
    <w:rsid w:val="00D274BE"/>
    <w:rsid w:val="00D30DDC"/>
    <w:rsid w:val="00D310B2"/>
    <w:rsid w:val="00D31154"/>
    <w:rsid w:val="00D32C32"/>
    <w:rsid w:val="00D32C62"/>
    <w:rsid w:val="00D32DBD"/>
    <w:rsid w:val="00D34F58"/>
    <w:rsid w:val="00D3557D"/>
    <w:rsid w:val="00D36405"/>
    <w:rsid w:val="00D3706A"/>
    <w:rsid w:val="00D37691"/>
    <w:rsid w:val="00D4014B"/>
    <w:rsid w:val="00D4023C"/>
    <w:rsid w:val="00D41F99"/>
    <w:rsid w:val="00D42281"/>
    <w:rsid w:val="00D4352E"/>
    <w:rsid w:val="00D44CF2"/>
    <w:rsid w:val="00D44DB9"/>
    <w:rsid w:val="00D45127"/>
    <w:rsid w:val="00D45385"/>
    <w:rsid w:val="00D47A8E"/>
    <w:rsid w:val="00D5030B"/>
    <w:rsid w:val="00D5051B"/>
    <w:rsid w:val="00D52682"/>
    <w:rsid w:val="00D533B8"/>
    <w:rsid w:val="00D541A9"/>
    <w:rsid w:val="00D5596B"/>
    <w:rsid w:val="00D55F8E"/>
    <w:rsid w:val="00D57054"/>
    <w:rsid w:val="00D614CD"/>
    <w:rsid w:val="00D62FB5"/>
    <w:rsid w:val="00D6339E"/>
    <w:rsid w:val="00D63CC5"/>
    <w:rsid w:val="00D64136"/>
    <w:rsid w:val="00D652C7"/>
    <w:rsid w:val="00D6575E"/>
    <w:rsid w:val="00D65A4F"/>
    <w:rsid w:val="00D66F58"/>
    <w:rsid w:val="00D70B3B"/>
    <w:rsid w:val="00D723F8"/>
    <w:rsid w:val="00D7322F"/>
    <w:rsid w:val="00D74487"/>
    <w:rsid w:val="00D754BC"/>
    <w:rsid w:val="00D768C5"/>
    <w:rsid w:val="00D7715C"/>
    <w:rsid w:val="00D77EE5"/>
    <w:rsid w:val="00D80DA3"/>
    <w:rsid w:val="00D81340"/>
    <w:rsid w:val="00D832C2"/>
    <w:rsid w:val="00D83EED"/>
    <w:rsid w:val="00D847FC"/>
    <w:rsid w:val="00D848B5"/>
    <w:rsid w:val="00D9172A"/>
    <w:rsid w:val="00D9185C"/>
    <w:rsid w:val="00D92D1C"/>
    <w:rsid w:val="00D955F5"/>
    <w:rsid w:val="00D96AC3"/>
    <w:rsid w:val="00DA0DAC"/>
    <w:rsid w:val="00DA295A"/>
    <w:rsid w:val="00DA3D6F"/>
    <w:rsid w:val="00DA4061"/>
    <w:rsid w:val="00DA4F5D"/>
    <w:rsid w:val="00DA5692"/>
    <w:rsid w:val="00DA6426"/>
    <w:rsid w:val="00DA6A17"/>
    <w:rsid w:val="00DB08B9"/>
    <w:rsid w:val="00DB1B81"/>
    <w:rsid w:val="00DB36C5"/>
    <w:rsid w:val="00DB544A"/>
    <w:rsid w:val="00DB64D1"/>
    <w:rsid w:val="00DB6FB0"/>
    <w:rsid w:val="00DB7670"/>
    <w:rsid w:val="00DB773C"/>
    <w:rsid w:val="00DC0D32"/>
    <w:rsid w:val="00DC12B6"/>
    <w:rsid w:val="00DC1493"/>
    <w:rsid w:val="00DC250B"/>
    <w:rsid w:val="00DC2705"/>
    <w:rsid w:val="00DC3E1E"/>
    <w:rsid w:val="00DC53ED"/>
    <w:rsid w:val="00DC61AD"/>
    <w:rsid w:val="00DD13A2"/>
    <w:rsid w:val="00DD29D9"/>
    <w:rsid w:val="00DD3488"/>
    <w:rsid w:val="00DD3A95"/>
    <w:rsid w:val="00DD4DD8"/>
    <w:rsid w:val="00DD6194"/>
    <w:rsid w:val="00DD625E"/>
    <w:rsid w:val="00DD6857"/>
    <w:rsid w:val="00DD798D"/>
    <w:rsid w:val="00DE326B"/>
    <w:rsid w:val="00DE3939"/>
    <w:rsid w:val="00DE3ACB"/>
    <w:rsid w:val="00DE41CF"/>
    <w:rsid w:val="00DE4E29"/>
    <w:rsid w:val="00DE5F84"/>
    <w:rsid w:val="00DE643C"/>
    <w:rsid w:val="00DE7EAD"/>
    <w:rsid w:val="00DF0A98"/>
    <w:rsid w:val="00DF0EA4"/>
    <w:rsid w:val="00DF16C7"/>
    <w:rsid w:val="00DF1E75"/>
    <w:rsid w:val="00DF3E9D"/>
    <w:rsid w:val="00DF4C44"/>
    <w:rsid w:val="00DF4EF4"/>
    <w:rsid w:val="00DF546A"/>
    <w:rsid w:val="00DF6104"/>
    <w:rsid w:val="00DF7D24"/>
    <w:rsid w:val="00E00D6F"/>
    <w:rsid w:val="00E010C4"/>
    <w:rsid w:val="00E017A8"/>
    <w:rsid w:val="00E02771"/>
    <w:rsid w:val="00E03D6A"/>
    <w:rsid w:val="00E04EDF"/>
    <w:rsid w:val="00E061EC"/>
    <w:rsid w:val="00E06500"/>
    <w:rsid w:val="00E07147"/>
    <w:rsid w:val="00E12196"/>
    <w:rsid w:val="00E129DB"/>
    <w:rsid w:val="00E12DBA"/>
    <w:rsid w:val="00E14298"/>
    <w:rsid w:val="00E15B13"/>
    <w:rsid w:val="00E15CD4"/>
    <w:rsid w:val="00E16206"/>
    <w:rsid w:val="00E1734D"/>
    <w:rsid w:val="00E174DF"/>
    <w:rsid w:val="00E17527"/>
    <w:rsid w:val="00E20FE6"/>
    <w:rsid w:val="00E22358"/>
    <w:rsid w:val="00E27012"/>
    <w:rsid w:val="00E27368"/>
    <w:rsid w:val="00E27C67"/>
    <w:rsid w:val="00E30270"/>
    <w:rsid w:val="00E311B6"/>
    <w:rsid w:val="00E3193C"/>
    <w:rsid w:val="00E33905"/>
    <w:rsid w:val="00E34685"/>
    <w:rsid w:val="00E3610C"/>
    <w:rsid w:val="00E37B9F"/>
    <w:rsid w:val="00E41C2C"/>
    <w:rsid w:val="00E436FD"/>
    <w:rsid w:val="00E442D0"/>
    <w:rsid w:val="00E44770"/>
    <w:rsid w:val="00E450DF"/>
    <w:rsid w:val="00E4555E"/>
    <w:rsid w:val="00E46FD3"/>
    <w:rsid w:val="00E47020"/>
    <w:rsid w:val="00E47756"/>
    <w:rsid w:val="00E47CB4"/>
    <w:rsid w:val="00E504CD"/>
    <w:rsid w:val="00E53104"/>
    <w:rsid w:val="00E53C70"/>
    <w:rsid w:val="00E5452B"/>
    <w:rsid w:val="00E54673"/>
    <w:rsid w:val="00E5534C"/>
    <w:rsid w:val="00E5579F"/>
    <w:rsid w:val="00E55ED1"/>
    <w:rsid w:val="00E57622"/>
    <w:rsid w:val="00E57A7F"/>
    <w:rsid w:val="00E60124"/>
    <w:rsid w:val="00E60577"/>
    <w:rsid w:val="00E61B25"/>
    <w:rsid w:val="00E61F44"/>
    <w:rsid w:val="00E624AA"/>
    <w:rsid w:val="00E62C0E"/>
    <w:rsid w:val="00E6660E"/>
    <w:rsid w:val="00E674E3"/>
    <w:rsid w:val="00E71C8B"/>
    <w:rsid w:val="00E71FE3"/>
    <w:rsid w:val="00E72A15"/>
    <w:rsid w:val="00E73B27"/>
    <w:rsid w:val="00E73E9A"/>
    <w:rsid w:val="00E7635A"/>
    <w:rsid w:val="00E76FF9"/>
    <w:rsid w:val="00E7756A"/>
    <w:rsid w:val="00E82904"/>
    <w:rsid w:val="00E82ACD"/>
    <w:rsid w:val="00E82FB5"/>
    <w:rsid w:val="00E84713"/>
    <w:rsid w:val="00E85434"/>
    <w:rsid w:val="00E859E0"/>
    <w:rsid w:val="00E86EE2"/>
    <w:rsid w:val="00E87053"/>
    <w:rsid w:val="00E87D4F"/>
    <w:rsid w:val="00E90648"/>
    <w:rsid w:val="00E91B99"/>
    <w:rsid w:val="00E91F86"/>
    <w:rsid w:val="00E934DB"/>
    <w:rsid w:val="00E9357F"/>
    <w:rsid w:val="00E94ABA"/>
    <w:rsid w:val="00E94E63"/>
    <w:rsid w:val="00E955CE"/>
    <w:rsid w:val="00E957EE"/>
    <w:rsid w:val="00E95BD2"/>
    <w:rsid w:val="00E964A8"/>
    <w:rsid w:val="00E970A1"/>
    <w:rsid w:val="00E979D3"/>
    <w:rsid w:val="00E97FA6"/>
    <w:rsid w:val="00EA2013"/>
    <w:rsid w:val="00EA3CF6"/>
    <w:rsid w:val="00EA51EA"/>
    <w:rsid w:val="00EB0158"/>
    <w:rsid w:val="00EB0A87"/>
    <w:rsid w:val="00EB0F06"/>
    <w:rsid w:val="00EB26D5"/>
    <w:rsid w:val="00EB2B79"/>
    <w:rsid w:val="00EB2C7A"/>
    <w:rsid w:val="00EB323B"/>
    <w:rsid w:val="00EB380E"/>
    <w:rsid w:val="00EB3AF9"/>
    <w:rsid w:val="00EB3FCE"/>
    <w:rsid w:val="00EB6167"/>
    <w:rsid w:val="00EB6C01"/>
    <w:rsid w:val="00EB7F42"/>
    <w:rsid w:val="00EC39C5"/>
    <w:rsid w:val="00EC41C1"/>
    <w:rsid w:val="00EC6705"/>
    <w:rsid w:val="00EC7B17"/>
    <w:rsid w:val="00EC7D55"/>
    <w:rsid w:val="00ED1EDD"/>
    <w:rsid w:val="00ED33EE"/>
    <w:rsid w:val="00ED3F54"/>
    <w:rsid w:val="00ED4E49"/>
    <w:rsid w:val="00ED588E"/>
    <w:rsid w:val="00ED5B57"/>
    <w:rsid w:val="00EE2043"/>
    <w:rsid w:val="00EE35F1"/>
    <w:rsid w:val="00EE369D"/>
    <w:rsid w:val="00EE3DF3"/>
    <w:rsid w:val="00EE413A"/>
    <w:rsid w:val="00EE5081"/>
    <w:rsid w:val="00EE514E"/>
    <w:rsid w:val="00EE6C34"/>
    <w:rsid w:val="00EE6D65"/>
    <w:rsid w:val="00EF22F5"/>
    <w:rsid w:val="00EF4709"/>
    <w:rsid w:val="00EF71D3"/>
    <w:rsid w:val="00F00B91"/>
    <w:rsid w:val="00F00C5C"/>
    <w:rsid w:val="00F0135A"/>
    <w:rsid w:val="00F0158A"/>
    <w:rsid w:val="00F024E7"/>
    <w:rsid w:val="00F02926"/>
    <w:rsid w:val="00F031E5"/>
    <w:rsid w:val="00F03ACC"/>
    <w:rsid w:val="00F044F7"/>
    <w:rsid w:val="00F05B8D"/>
    <w:rsid w:val="00F05CDD"/>
    <w:rsid w:val="00F12B4B"/>
    <w:rsid w:val="00F13551"/>
    <w:rsid w:val="00F20F99"/>
    <w:rsid w:val="00F21838"/>
    <w:rsid w:val="00F21B30"/>
    <w:rsid w:val="00F2606A"/>
    <w:rsid w:val="00F268EC"/>
    <w:rsid w:val="00F271BD"/>
    <w:rsid w:val="00F272AF"/>
    <w:rsid w:val="00F306C1"/>
    <w:rsid w:val="00F316EB"/>
    <w:rsid w:val="00F32816"/>
    <w:rsid w:val="00F33AF4"/>
    <w:rsid w:val="00F34397"/>
    <w:rsid w:val="00F3643C"/>
    <w:rsid w:val="00F41563"/>
    <w:rsid w:val="00F41585"/>
    <w:rsid w:val="00F41AF9"/>
    <w:rsid w:val="00F41C25"/>
    <w:rsid w:val="00F43004"/>
    <w:rsid w:val="00F4378F"/>
    <w:rsid w:val="00F43871"/>
    <w:rsid w:val="00F440F0"/>
    <w:rsid w:val="00F462A8"/>
    <w:rsid w:val="00F46C54"/>
    <w:rsid w:val="00F52330"/>
    <w:rsid w:val="00F527A0"/>
    <w:rsid w:val="00F5409E"/>
    <w:rsid w:val="00F60157"/>
    <w:rsid w:val="00F635E8"/>
    <w:rsid w:val="00F63802"/>
    <w:rsid w:val="00F63CD9"/>
    <w:rsid w:val="00F6414B"/>
    <w:rsid w:val="00F650DD"/>
    <w:rsid w:val="00F66BAC"/>
    <w:rsid w:val="00F67075"/>
    <w:rsid w:val="00F672A7"/>
    <w:rsid w:val="00F67510"/>
    <w:rsid w:val="00F707A0"/>
    <w:rsid w:val="00F71D83"/>
    <w:rsid w:val="00F71E4C"/>
    <w:rsid w:val="00F71E5E"/>
    <w:rsid w:val="00F75348"/>
    <w:rsid w:val="00F75572"/>
    <w:rsid w:val="00F77AA9"/>
    <w:rsid w:val="00F8057D"/>
    <w:rsid w:val="00F8095F"/>
    <w:rsid w:val="00F80BCC"/>
    <w:rsid w:val="00F814AF"/>
    <w:rsid w:val="00F8345E"/>
    <w:rsid w:val="00F837BF"/>
    <w:rsid w:val="00F84770"/>
    <w:rsid w:val="00F84B16"/>
    <w:rsid w:val="00F86854"/>
    <w:rsid w:val="00F86D31"/>
    <w:rsid w:val="00F87733"/>
    <w:rsid w:val="00F87FF7"/>
    <w:rsid w:val="00F910B4"/>
    <w:rsid w:val="00F926EA"/>
    <w:rsid w:val="00F92A59"/>
    <w:rsid w:val="00F92ECC"/>
    <w:rsid w:val="00F934A1"/>
    <w:rsid w:val="00F935CC"/>
    <w:rsid w:val="00F93ADA"/>
    <w:rsid w:val="00F93CED"/>
    <w:rsid w:val="00F93EA2"/>
    <w:rsid w:val="00F95D33"/>
    <w:rsid w:val="00F97D86"/>
    <w:rsid w:val="00FA0449"/>
    <w:rsid w:val="00FA08C9"/>
    <w:rsid w:val="00FA1DFE"/>
    <w:rsid w:val="00FA460D"/>
    <w:rsid w:val="00FA48A9"/>
    <w:rsid w:val="00FA49EC"/>
    <w:rsid w:val="00FA541F"/>
    <w:rsid w:val="00FA5F60"/>
    <w:rsid w:val="00FA67B2"/>
    <w:rsid w:val="00FA6A61"/>
    <w:rsid w:val="00FA6C6A"/>
    <w:rsid w:val="00FA7116"/>
    <w:rsid w:val="00FB26FD"/>
    <w:rsid w:val="00FB2947"/>
    <w:rsid w:val="00FB4AF0"/>
    <w:rsid w:val="00FB5CE3"/>
    <w:rsid w:val="00FB6B1C"/>
    <w:rsid w:val="00FB6FDA"/>
    <w:rsid w:val="00FB7370"/>
    <w:rsid w:val="00FB78E7"/>
    <w:rsid w:val="00FB7FD3"/>
    <w:rsid w:val="00FC1D1B"/>
    <w:rsid w:val="00FC1FF9"/>
    <w:rsid w:val="00FC2B3F"/>
    <w:rsid w:val="00FC339E"/>
    <w:rsid w:val="00FC4730"/>
    <w:rsid w:val="00FC6201"/>
    <w:rsid w:val="00FD048B"/>
    <w:rsid w:val="00FD075C"/>
    <w:rsid w:val="00FD3648"/>
    <w:rsid w:val="00FD36A7"/>
    <w:rsid w:val="00FD4017"/>
    <w:rsid w:val="00FD44F6"/>
    <w:rsid w:val="00FD4555"/>
    <w:rsid w:val="00FD5E38"/>
    <w:rsid w:val="00FD6042"/>
    <w:rsid w:val="00FD7C84"/>
    <w:rsid w:val="00FD7E98"/>
    <w:rsid w:val="00FD7FA2"/>
    <w:rsid w:val="00FE0EB5"/>
    <w:rsid w:val="00FE114A"/>
    <w:rsid w:val="00FE11E1"/>
    <w:rsid w:val="00FE16B4"/>
    <w:rsid w:val="00FE1BD7"/>
    <w:rsid w:val="00FE1CC3"/>
    <w:rsid w:val="00FE1FC7"/>
    <w:rsid w:val="00FE23FA"/>
    <w:rsid w:val="00FE46DC"/>
    <w:rsid w:val="00FE519E"/>
    <w:rsid w:val="00FE64E3"/>
    <w:rsid w:val="00FE6836"/>
    <w:rsid w:val="00FE7217"/>
    <w:rsid w:val="00FF092E"/>
    <w:rsid w:val="00FF358F"/>
    <w:rsid w:val="00FF4C21"/>
    <w:rsid w:val="00FF5376"/>
    <w:rsid w:val="00FF5DC0"/>
    <w:rsid w:val="00FF6052"/>
    <w:rsid w:val="00FF6A89"/>
    <w:rsid w:val="00FF6F37"/>
    <w:rsid w:val="00FF7DE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91172F6"/>
  <w15:docId w15:val="{13544643-9FCB-4B31-B474-B12A86BB66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6201"/>
  </w:style>
  <w:style w:type="paragraph" w:styleId="10">
    <w:name w:val="heading 1"/>
    <w:basedOn w:val="a"/>
    <w:next w:val="a"/>
    <w:link w:val="11"/>
    <w:qFormat/>
    <w:rsid w:val="00694B55"/>
    <w:pPr>
      <w:keepNext/>
      <w:outlineLvl w:val="0"/>
    </w:pPr>
    <w:rPr>
      <w:sz w:val="32"/>
    </w:rPr>
  </w:style>
  <w:style w:type="paragraph" w:styleId="5">
    <w:name w:val="heading 5"/>
    <w:basedOn w:val="a"/>
    <w:next w:val="a"/>
    <w:link w:val="50"/>
    <w:semiHidden/>
    <w:unhideWhenUsed/>
    <w:qFormat/>
    <w:rsid w:val="003E641F"/>
    <w:pPr>
      <w:keepNext/>
      <w:keepLines/>
      <w:spacing w:before="40"/>
      <w:outlineLvl w:val="4"/>
    </w:pPr>
    <w:rPr>
      <w:rFonts w:asciiTheme="majorHAnsi" w:eastAsiaTheme="majorEastAsia" w:hAnsiTheme="majorHAnsi" w:cstheme="majorBidi"/>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aliases w:val="%Hyperlink"/>
    <w:basedOn w:val="a0"/>
    <w:rsid w:val="00FC6201"/>
    <w:rPr>
      <w:color w:val="0000FF"/>
      <w:u w:val="single"/>
    </w:rPr>
  </w:style>
  <w:style w:type="paragraph" w:styleId="a4">
    <w:name w:val="Body Text"/>
    <w:basedOn w:val="a"/>
    <w:link w:val="a5"/>
    <w:rsid w:val="00FC6201"/>
    <w:pPr>
      <w:jc w:val="center"/>
    </w:pPr>
    <w:rPr>
      <w:b/>
      <w:bCs/>
      <w:sz w:val="22"/>
    </w:rPr>
  </w:style>
  <w:style w:type="paragraph" w:styleId="a6">
    <w:name w:val="Body Text Indent"/>
    <w:basedOn w:val="a"/>
    <w:link w:val="a7"/>
    <w:rsid w:val="00FC6201"/>
    <w:pPr>
      <w:spacing w:after="120"/>
      <w:ind w:left="283"/>
    </w:pPr>
  </w:style>
  <w:style w:type="paragraph" w:styleId="a8">
    <w:name w:val="footer"/>
    <w:basedOn w:val="a"/>
    <w:rsid w:val="00FC6201"/>
    <w:pPr>
      <w:tabs>
        <w:tab w:val="center" w:pos="4677"/>
        <w:tab w:val="right" w:pos="9355"/>
      </w:tabs>
    </w:pPr>
  </w:style>
  <w:style w:type="paragraph" w:customStyle="1" w:styleId="ConsPlusNormal">
    <w:name w:val="ConsPlusNormal"/>
    <w:link w:val="ConsPlusNormal0"/>
    <w:qFormat/>
    <w:rsid w:val="00FC6201"/>
    <w:pPr>
      <w:widowControl w:val="0"/>
      <w:autoSpaceDE w:val="0"/>
      <w:autoSpaceDN w:val="0"/>
      <w:adjustRightInd w:val="0"/>
      <w:ind w:firstLine="720"/>
    </w:pPr>
    <w:rPr>
      <w:rFonts w:ascii="Arial" w:hAnsi="Arial" w:cs="Arial"/>
    </w:rPr>
  </w:style>
  <w:style w:type="character" w:styleId="a9">
    <w:name w:val="page number"/>
    <w:basedOn w:val="a0"/>
    <w:rsid w:val="00FC6201"/>
  </w:style>
  <w:style w:type="paragraph" w:customStyle="1" w:styleId="2">
    <w:name w:val="Знак2"/>
    <w:basedOn w:val="a"/>
    <w:rsid w:val="00FC6201"/>
    <w:pPr>
      <w:spacing w:before="100" w:beforeAutospacing="1" w:after="100" w:afterAutospacing="1"/>
    </w:pPr>
    <w:rPr>
      <w:rFonts w:ascii="Tahoma" w:hAnsi="Tahoma" w:cs="Tahoma"/>
      <w:lang w:val="en-US" w:eastAsia="en-US"/>
    </w:rPr>
  </w:style>
  <w:style w:type="character" w:customStyle="1" w:styleId="a7">
    <w:name w:val="Основной текст с отступом Знак"/>
    <w:basedOn w:val="a0"/>
    <w:link w:val="a6"/>
    <w:rsid w:val="00FC6201"/>
    <w:rPr>
      <w:lang w:val="ru-RU" w:eastAsia="ru-RU" w:bidi="ar-SA"/>
    </w:rPr>
  </w:style>
  <w:style w:type="character" w:customStyle="1" w:styleId="ConsPlusNormal0">
    <w:name w:val="ConsPlusNormal Знак"/>
    <w:link w:val="ConsPlusNormal"/>
    <w:rsid w:val="00FC6201"/>
    <w:rPr>
      <w:rFonts w:ascii="Arial" w:hAnsi="Arial" w:cs="Arial"/>
      <w:lang w:val="ru-RU" w:eastAsia="ru-RU" w:bidi="ar-SA"/>
    </w:rPr>
  </w:style>
  <w:style w:type="paragraph" w:styleId="aa">
    <w:name w:val="Normal (Web)"/>
    <w:basedOn w:val="a"/>
    <w:rsid w:val="00FC6201"/>
    <w:pPr>
      <w:spacing w:before="100" w:beforeAutospacing="1" w:after="119"/>
    </w:pPr>
    <w:rPr>
      <w:sz w:val="24"/>
      <w:szCs w:val="24"/>
    </w:rPr>
  </w:style>
  <w:style w:type="paragraph" w:customStyle="1" w:styleId="40">
    <w:name w:val="Знак4"/>
    <w:basedOn w:val="a"/>
    <w:rsid w:val="00FC6201"/>
    <w:pPr>
      <w:spacing w:after="160" w:line="240" w:lineRule="exact"/>
    </w:pPr>
    <w:rPr>
      <w:rFonts w:ascii="Verdana" w:hAnsi="Verdana"/>
      <w:lang w:val="en-US" w:eastAsia="en-US"/>
    </w:rPr>
  </w:style>
  <w:style w:type="paragraph" w:styleId="ab">
    <w:name w:val="header"/>
    <w:basedOn w:val="a"/>
    <w:rsid w:val="00FC6201"/>
    <w:pPr>
      <w:tabs>
        <w:tab w:val="center" w:pos="4677"/>
        <w:tab w:val="right" w:pos="9355"/>
      </w:tabs>
    </w:pPr>
  </w:style>
  <w:style w:type="paragraph" w:customStyle="1" w:styleId="30">
    <w:name w:val="Знак Знак Знак Знак3"/>
    <w:basedOn w:val="a"/>
    <w:rsid w:val="00CA20AF"/>
    <w:pPr>
      <w:spacing w:before="100" w:beforeAutospacing="1" w:after="100" w:afterAutospacing="1"/>
    </w:pPr>
    <w:rPr>
      <w:rFonts w:ascii="Tahoma" w:hAnsi="Tahoma"/>
      <w:lang w:val="en-US" w:eastAsia="en-US"/>
    </w:rPr>
  </w:style>
  <w:style w:type="paragraph" w:styleId="ac">
    <w:name w:val="Balloon Text"/>
    <w:basedOn w:val="a"/>
    <w:semiHidden/>
    <w:rsid w:val="006E78B3"/>
    <w:rPr>
      <w:rFonts w:ascii="Tahoma" w:hAnsi="Tahoma" w:cs="Tahoma"/>
      <w:sz w:val="16"/>
      <w:szCs w:val="16"/>
    </w:rPr>
  </w:style>
  <w:style w:type="character" w:customStyle="1" w:styleId="iceouttxt4">
    <w:name w:val="iceouttxt4"/>
    <w:basedOn w:val="a0"/>
    <w:rsid w:val="00A74DAA"/>
  </w:style>
  <w:style w:type="paragraph" w:customStyle="1" w:styleId="1">
    <w:name w:val="Стиль1"/>
    <w:basedOn w:val="a"/>
    <w:rsid w:val="00A74DAA"/>
    <w:pPr>
      <w:keepNext/>
      <w:keepLines/>
      <w:widowControl w:val="0"/>
      <w:numPr>
        <w:numId w:val="3"/>
      </w:numPr>
      <w:suppressLineNumbers/>
      <w:suppressAutoHyphens/>
      <w:spacing w:after="60"/>
    </w:pPr>
    <w:rPr>
      <w:b/>
      <w:bCs/>
      <w:sz w:val="28"/>
      <w:szCs w:val="28"/>
    </w:rPr>
  </w:style>
  <w:style w:type="paragraph" w:customStyle="1" w:styleId="20">
    <w:name w:val="Стиль2"/>
    <w:basedOn w:val="21"/>
    <w:rsid w:val="00A74DAA"/>
    <w:pPr>
      <w:keepNext/>
      <w:keepLines/>
      <w:widowControl w:val="0"/>
      <w:numPr>
        <w:ilvl w:val="1"/>
      </w:numPr>
      <w:suppressLineNumbers/>
      <w:tabs>
        <w:tab w:val="num" w:pos="432"/>
        <w:tab w:val="num" w:pos="792"/>
      </w:tabs>
      <w:suppressAutoHyphens/>
      <w:spacing w:after="60"/>
      <w:ind w:left="432" w:hanging="432"/>
      <w:contextualSpacing w:val="0"/>
      <w:jc w:val="both"/>
    </w:pPr>
    <w:rPr>
      <w:b/>
      <w:bCs/>
      <w:sz w:val="24"/>
      <w:szCs w:val="24"/>
    </w:rPr>
  </w:style>
  <w:style w:type="paragraph" w:customStyle="1" w:styleId="3">
    <w:name w:val="Стиль3"/>
    <w:basedOn w:val="22"/>
    <w:rsid w:val="00A74DAA"/>
    <w:pPr>
      <w:widowControl w:val="0"/>
      <w:numPr>
        <w:ilvl w:val="2"/>
        <w:numId w:val="3"/>
      </w:numPr>
      <w:adjustRightInd w:val="0"/>
      <w:spacing w:after="0" w:line="240" w:lineRule="auto"/>
      <w:jc w:val="both"/>
      <w:textAlignment w:val="baseline"/>
    </w:pPr>
    <w:rPr>
      <w:sz w:val="24"/>
      <w:szCs w:val="24"/>
    </w:rPr>
  </w:style>
  <w:style w:type="paragraph" w:customStyle="1" w:styleId="ConsNormal">
    <w:name w:val="ConsNormal"/>
    <w:rsid w:val="00A74DAA"/>
    <w:pPr>
      <w:ind w:firstLine="720"/>
    </w:pPr>
    <w:rPr>
      <w:rFonts w:ascii="Consultant" w:hAnsi="Consultant"/>
    </w:rPr>
  </w:style>
  <w:style w:type="paragraph" w:styleId="21">
    <w:name w:val="List Number 2"/>
    <w:basedOn w:val="a"/>
    <w:rsid w:val="00A74DAA"/>
    <w:pPr>
      <w:tabs>
        <w:tab w:val="num" w:pos="432"/>
      </w:tabs>
      <w:ind w:left="432" w:hanging="432"/>
      <w:contextualSpacing/>
    </w:pPr>
  </w:style>
  <w:style w:type="paragraph" w:styleId="22">
    <w:name w:val="Body Text Indent 2"/>
    <w:basedOn w:val="a"/>
    <w:link w:val="23"/>
    <w:rsid w:val="00A74DAA"/>
    <w:pPr>
      <w:spacing w:after="120" w:line="480" w:lineRule="auto"/>
      <w:ind w:left="283"/>
    </w:pPr>
  </w:style>
  <w:style w:type="character" w:customStyle="1" w:styleId="23">
    <w:name w:val="Основной текст с отступом 2 Знак"/>
    <w:basedOn w:val="a0"/>
    <w:link w:val="22"/>
    <w:rsid w:val="00A74DAA"/>
  </w:style>
  <w:style w:type="character" w:customStyle="1" w:styleId="ad">
    <w:name w:val="Основной текст_"/>
    <w:basedOn w:val="a0"/>
    <w:link w:val="24"/>
    <w:rsid w:val="00595D45"/>
    <w:rPr>
      <w:sz w:val="21"/>
      <w:szCs w:val="21"/>
      <w:shd w:val="clear" w:color="auto" w:fill="FFFFFF"/>
    </w:rPr>
  </w:style>
  <w:style w:type="paragraph" w:customStyle="1" w:styleId="24">
    <w:name w:val="Основной текст2"/>
    <w:basedOn w:val="a"/>
    <w:link w:val="ad"/>
    <w:rsid w:val="00595D45"/>
    <w:pPr>
      <w:widowControl w:val="0"/>
      <w:shd w:val="clear" w:color="auto" w:fill="FFFFFF"/>
      <w:spacing w:after="240" w:line="278" w:lineRule="exact"/>
    </w:pPr>
    <w:rPr>
      <w:sz w:val="21"/>
      <w:szCs w:val="21"/>
    </w:rPr>
  </w:style>
  <w:style w:type="character" w:customStyle="1" w:styleId="iceouttxt50">
    <w:name w:val="iceouttxt50"/>
    <w:basedOn w:val="a0"/>
    <w:rsid w:val="00595D45"/>
    <w:rPr>
      <w:rFonts w:ascii="Arial" w:hAnsi="Arial" w:cs="Arial" w:hint="default"/>
      <w:color w:val="666666"/>
      <w:sz w:val="17"/>
      <w:szCs w:val="17"/>
    </w:rPr>
  </w:style>
  <w:style w:type="character" w:customStyle="1" w:styleId="iceouttxt51">
    <w:name w:val="iceouttxt51"/>
    <w:basedOn w:val="a0"/>
    <w:rsid w:val="00595D45"/>
    <w:rPr>
      <w:rFonts w:ascii="Arial" w:hAnsi="Arial" w:cs="Arial" w:hint="default"/>
      <w:color w:val="666666"/>
      <w:sz w:val="17"/>
      <w:szCs w:val="17"/>
    </w:rPr>
  </w:style>
  <w:style w:type="paragraph" w:customStyle="1" w:styleId="Style1">
    <w:name w:val="Style1"/>
    <w:basedOn w:val="a"/>
    <w:rsid w:val="00F316EB"/>
    <w:pPr>
      <w:widowControl w:val="0"/>
      <w:autoSpaceDE w:val="0"/>
      <w:autoSpaceDN w:val="0"/>
      <w:adjustRightInd w:val="0"/>
      <w:spacing w:line="277" w:lineRule="exact"/>
    </w:pPr>
    <w:rPr>
      <w:sz w:val="24"/>
      <w:szCs w:val="24"/>
    </w:rPr>
  </w:style>
  <w:style w:type="character" w:customStyle="1" w:styleId="FontStyle11">
    <w:name w:val="Font Style11"/>
    <w:basedOn w:val="a0"/>
    <w:rsid w:val="00F316EB"/>
    <w:rPr>
      <w:rFonts w:ascii="Times New Roman" w:hAnsi="Times New Roman" w:cs="Times New Roman"/>
      <w:sz w:val="24"/>
      <w:szCs w:val="24"/>
    </w:rPr>
  </w:style>
  <w:style w:type="character" w:customStyle="1" w:styleId="iceouttxt1">
    <w:name w:val="iceouttxt1"/>
    <w:basedOn w:val="a0"/>
    <w:rsid w:val="00EB6C01"/>
    <w:rPr>
      <w:rFonts w:ascii="Arial" w:hAnsi="Arial" w:cs="Arial" w:hint="default"/>
      <w:color w:val="666666"/>
      <w:sz w:val="17"/>
      <w:szCs w:val="17"/>
    </w:rPr>
  </w:style>
  <w:style w:type="character" w:customStyle="1" w:styleId="rserrmark1">
    <w:name w:val="rs_err_mark1"/>
    <w:basedOn w:val="a0"/>
    <w:rsid w:val="00EB6C01"/>
    <w:rPr>
      <w:color w:val="FF0000"/>
    </w:rPr>
  </w:style>
  <w:style w:type="paragraph" w:customStyle="1" w:styleId="parametervalue">
    <w:name w:val="parametervalue"/>
    <w:basedOn w:val="a"/>
    <w:rsid w:val="00547889"/>
    <w:pPr>
      <w:spacing w:before="100" w:beforeAutospacing="1" w:after="100" w:afterAutospacing="1"/>
    </w:pPr>
    <w:rPr>
      <w:sz w:val="24"/>
      <w:szCs w:val="24"/>
    </w:rPr>
  </w:style>
  <w:style w:type="paragraph" w:customStyle="1" w:styleId="14">
    <w:name w:val="Обычный + 14 пт"/>
    <w:aliases w:val="По ширине"/>
    <w:basedOn w:val="a"/>
    <w:rsid w:val="00CF531F"/>
    <w:pPr>
      <w:jc w:val="both"/>
    </w:pPr>
    <w:rPr>
      <w:sz w:val="28"/>
      <w:szCs w:val="28"/>
    </w:rPr>
  </w:style>
  <w:style w:type="character" w:customStyle="1" w:styleId="FontStyle18">
    <w:name w:val="Font Style18"/>
    <w:basedOn w:val="a0"/>
    <w:rsid w:val="009B3C7A"/>
    <w:rPr>
      <w:rFonts w:ascii="Times New Roman" w:hAnsi="Times New Roman" w:cs="Times New Roman"/>
      <w:sz w:val="24"/>
      <w:szCs w:val="24"/>
    </w:rPr>
  </w:style>
  <w:style w:type="paragraph" w:customStyle="1" w:styleId="Style12">
    <w:name w:val="Style12"/>
    <w:basedOn w:val="a"/>
    <w:rsid w:val="009B3C7A"/>
    <w:pPr>
      <w:widowControl w:val="0"/>
      <w:autoSpaceDE w:val="0"/>
      <w:autoSpaceDN w:val="0"/>
      <w:adjustRightInd w:val="0"/>
      <w:spacing w:line="360" w:lineRule="exact"/>
      <w:ind w:firstLine="725"/>
      <w:jc w:val="both"/>
    </w:pPr>
    <w:rPr>
      <w:sz w:val="24"/>
      <w:szCs w:val="24"/>
    </w:rPr>
  </w:style>
  <w:style w:type="character" w:customStyle="1" w:styleId="FontStyle39">
    <w:name w:val="Font Style39"/>
    <w:basedOn w:val="a0"/>
    <w:uiPriority w:val="99"/>
    <w:rsid w:val="00B34284"/>
    <w:rPr>
      <w:rFonts w:ascii="Times New Roman" w:hAnsi="Times New Roman" w:cs="Times New Roman" w:hint="default"/>
      <w:sz w:val="20"/>
      <w:szCs w:val="20"/>
    </w:rPr>
  </w:style>
  <w:style w:type="paragraph" w:styleId="ae">
    <w:name w:val="No Spacing"/>
    <w:link w:val="af"/>
    <w:uiPriority w:val="1"/>
    <w:qFormat/>
    <w:rsid w:val="00B34284"/>
    <w:rPr>
      <w:sz w:val="24"/>
      <w:szCs w:val="24"/>
    </w:rPr>
  </w:style>
  <w:style w:type="character" w:customStyle="1" w:styleId="af">
    <w:name w:val="Без интервала Знак"/>
    <w:link w:val="ae"/>
    <w:uiPriority w:val="1"/>
    <w:rsid w:val="00B34284"/>
    <w:rPr>
      <w:sz w:val="24"/>
      <w:szCs w:val="24"/>
      <w:lang w:bidi="ar-SA"/>
    </w:rPr>
  </w:style>
  <w:style w:type="character" w:customStyle="1" w:styleId="spellchecker-word-highlight">
    <w:name w:val="spellchecker-word-highlight"/>
    <w:basedOn w:val="a0"/>
    <w:rsid w:val="008E509B"/>
  </w:style>
  <w:style w:type="paragraph" w:styleId="af0">
    <w:name w:val="List Paragraph"/>
    <w:basedOn w:val="a"/>
    <w:link w:val="af1"/>
    <w:uiPriority w:val="34"/>
    <w:qFormat/>
    <w:rsid w:val="00480215"/>
    <w:pPr>
      <w:ind w:left="708" w:firstLine="709"/>
      <w:jc w:val="both"/>
    </w:pPr>
    <w:rPr>
      <w:sz w:val="24"/>
      <w:szCs w:val="24"/>
    </w:rPr>
  </w:style>
  <w:style w:type="character" w:customStyle="1" w:styleId="31">
    <w:name w:val="Основной текст (3)_"/>
    <w:basedOn w:val="a0"/>
    <w:link w:val="32"/>
    <w:rsid w:val="00CA042C"/>
    <w:rPr>
      <w:b/>
      <w:bCs/>
      <w:shd w:val="clear" w:color="auto" w:fill="FFFFFF"/>
    </w:rPr>
  </w:style>
  <w:style w:type="paragraph" w:customStyle="1" w:styleId="32">
    <w:name w:val="Основной текст (3)"/>
    <w:basedOn w:val="a"/>
    <w:link w:val="31"/>
    <w:rsid w:val="00CA042C"/>
    <w:pPr>
      <w:widowControl w:val="0"/>
      <w:shd w:val="clear" w:color="auto" w:fill="FFFFFF"/>
      <w:spacing w:before="180" w:line="226" w:lineRule="exact"/>
      <w:jc w:val="both"/>
    </w:pPr>
    <w:rPr>
      <w:b/>
      <w:bCs/>
    </w:rPr>
  </w:style>
  <w:style w:type="numbering" w:customStyle="1" w:styleId="4">
    <w:name w:val="Стиль4"/>
    <w:basedOn w:val="a2"/>
    <w:rsid w:val="00960874"/>
    <w:pPr>
      <w:numPr>
        <w:numId w:val="15"/>
      </w:numPr>
    </w:pPr>
  </w:style>
  <w:style w:type="paragraph" w:customStyle="1" w:styleId="af2">
    <w:name w:val="Словарная статья"/>
    <w:basedOn w:val="a"/>
    <w:next w:val="a"/>
    <w:rsid w:val="009C6ACE"/>
    <w:pPr>
      <w:autoSpaceDE w:val="0"/>
      <w:autoSpaceDN w:val="0"/>
      <w:adjustRightInd w:val="0"/>
      <w:ind w:right="118"/>
      <w:jc w:val="both"/>
    </w:pPr>
    <w:rPr>
      <w:rFonts w:ascii="Arial" w:hAnsi="Arial"/>
    </w:rPr>
  </w:style>
  <w:style w:type="paragraph" w:customStyle="1" w:styleId="Style14">
    <w:name w:val="Style14"/>
    <w:basedOn w:val="a"/>
    <w:uiPriority w:val="99"/>
    <w:rsid w:val="005329C8"/>
    <w:pPr>
      <w:widowControl w:val="0"/>
      <w:autoSpaceDE w:val="0"/>
      <w:autoSpaceDN w:val="0"/>
      <w:adjustRightInd w:val="0"/>
      <w:spacing w:line="317" w:lineRule="exact"/>
      <w:ind w:firstLine="725"/>
    </w:pPr>
    <w:rPr>
      <w:sz w:val="24"/>
      <w:szCs w:val="24"/>
    </w:rPr>
  </w:style>
  <w:style w:type="paragraph" w:customStyle="1" w:styleId="Default">
    <w:name w:val="Default"/>
    <w:rsid w:val="00BB063D"/>
    <w:pPr>
      <w:autoSpaceDE w:val="0"/>
      <w:autoSpaceDN w:val="0"/>
      <w:adjustRightInd w:val="0"/>
    </w:pPr>
    <w:rPr>
      <w:color w:val="000000"/>
      <w:sz w:val="24"/>
      <w:szCs w:val="24"/>
    </w:rPr>
  </w:style>
  <w:style w:type="character" w:customStyle="1" w:styleId="rserrhl1">
    <w:name w:val="rs_err_hl1"/>
    <w:rsid w:val="000A7ED0"/>
  </w:style>
  <w:style w:type="character" w:customStyle="1" w:styleId="25">
    <w:name w:val="Основной текст (2)"/>
    <w:basedOn w:val="a0"/>
    <w:rsid w:val="002E4BA3"/>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paragraph" w:customStyle="1" w:styleId="310">
    <w:name w:val="аголовок 31"/>
    <w:basedOn w:val="a"/>
    <w:next w:val="a"/>
    <w:rsid w:val="004C5E93"/>
    <w:pPr>
      <w:keepNext/>
      <w:jc w:val="both"/>
    </w:pPr>
    <w:rPr>
      <w:sz w:val="24"/>
      <w:szCs w:val="24"/>
    </w:rPr>
  </w:style>
  <w:style w:type="character" w:customStyle="1" w:styleId="af1">
    <w:name w:val="Абзац списка Знак"/>
    <w:link w:val="af0"/>
    <w:uiPriority w:val="34"/>
    <w:locked/>
    <w:rsid w:val="00304801"/>
    <w:rPr>
      <w:sz w:val="24"/>
      <w:szCs w:val="24"/>
    </w:rPr>
  </w:style>
  <w:style w:type="character" w:customStyle="1" w:styleId="af3">
    <w:name w:val="Основной текст + Полужирный"/>
    <w:rsid w:val="00FF5DC0"/>
    <w:rPr>
      <w:rFonts w:ascii="Times New Roman" w:eastAsia="Times New Roman" w:hAnsi="Times New Roman" w:cs="Times New Roman" w:hint="default"/>
      <w:b/>
      <w:bCs/>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styleId="af4">
    <w:name w:val="Strong"/>
    <w:basedOn w:val="a0"/>
    <w:uiPriority w:val="22"/>
    <w:qFormat/>
    <w:rsid w:val="003F5600"/>
    <w:rPr>
      <w:b/>
      <w:bCs/>
    </w:rPr>
  </w:style>
  <w:style w:type="character" w:customStyle="1" w:styleId="fractionnumber">
    <w:name w:val="fractionnumber"/>
    <w:basedOn w:val="a0"/>
    <w:rsid w:val="003F5600"/>
  </w:style>
  <w:style w:type="character" w:customStyle="1" w:styleId="26">
    <w:name w:val="Основной текст (2)_"/>
    <w:basedOn w:val="a0"/>
    <w:rsid w:val="004C6A7F"/>
    <w:rPr>
      <w:rFonts w:ascii="Times New Roman" w:eastAsia="Times New Roman" w:hAnsi="Times New Roman" w:cs="Times New Roman"/>
      <w:b w:val="0"/>
      <w:bCs w:val="0"/>
      <w:i w:val="0"/>
      <w:iCs w:val="0"/>
      <w:smallCaps w:val="0"/>
      <w:strike w:val="0"/>
      <w:u w:val="none"/>
    </w:rPr>
  </w:style>
  <w:style w:type="character" w:customStyle="1" w:styleId="27">
    <w:name w:val="Основной текст (2) + Полужирный"/>
    <w:basedOn w:val="26"/>
    <w:rsid w:val="00DD625E"/>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a5">
    <w:name w:val="Основной текст Знак"/>
    <w:basedOn w:val="a0"/>
    <w:link w:val="a4"/>
    <w:rsid w:val="00D66F58"/>
    <w:rPr>
      <w:b/>
      <w:bCs/>
      <w:sz w:val="22"/>
    </w:rPr>
  </w:style>
  <w:style w:type="character" w:customStyle="1" w:styleId="af5">
    <w:name w:val="Подпись к таблице"/>
    <w:basedOn w:val="a0"/>
    <w:rsid w:val="00455BF3"/>
    <w:rPr>
      <w:rFonts w:ascii="Times New Roman" w:eastAsia="Times New Roman" w:hAnsi="Times New Roman" w:cs="Times New Roman"/>
      <w:b w:val="0"/>
      <w:bCs w:val="0"/>
      <w:i w:val="0"/>
      <w:iCs w:val="0"/>
      <w:smallCaps w:val="0"/>
      <w:strike w:val="0"/>
      <w:color w:val="000000"/>
      <w:spacing w:val="0"/>
      <w:w w:val="100"/>
      <w:position w:val="0"/>
      <w:sz w:val="24"/>
      <w:szCs w:val="24"/>
      <w:u w:val="none"/>
      <w:lang w:val="ru-RU" w:eastAsia="ru-RU" w:bidi="ru-RU"/>
    </w:rPr>
  </w:style>
  <w:style w:type="character" w:customStyle="1" w:styleId="sectioninfo2">
    <w:name w:val="section__info2"/>
    <w:basedOn w:val="a0"/>
    <w:rsid w:val="002A5018"/>
    <w:rPr>
      <w:vanish w:val="0"/>
      <w:webHidden w:val="0"/>
      <w:specVanish w:val="0"/>
    </w:rPr>
  </w:style>
  <w:style w:type="character" w:customStyle="1" w:styleId="11">
    <w:name w:val="Заголовок 1 Знак"/>
    <w:basedOn w:val="a0"/>
    <w:link w:val="10"/>
    <w:rsid w:val="00694B55"/>
    <w:rPr>
      <w:sz w:val="32"/>
    </w:rPr>
  </w:style>
  <w:style w:type="character" w:styleId="af6">
    <w:name w:val="annotation reference"/>
    <w:basedOn w:val="a0"/>
    <w:semiHidden/>
    <w:unhideWhenUsed/>
    <w:rsid w:val="00B96266"/>
    <w:rPr>
      <w:sz w:val="16"/>
      <w:szCs w:val="16"/>
    </w:rPr>
  </w:style>
  <w:style w:type="paragraph" w:styleId="af7">
    <w:name w:val="annotation text"/>
    <w:basedOn w:val="a"/>
    <w:link w:val="af8"/>
    <w:semiHidden/>
    <w:unhideWhenUsed/>
    <w:rsid w:val="00B96266"/>
  </w:style>
  <w:style w:type="character" w:customStyle="1" w:styleId="af8">
    <w:name w:val="Текст примечания Знак"/>
    <w:basedOn w:val="a0"/>
    <w:link w:val="af7"/>
    <w:semiHidden/>
    <w:rsid w:val="00B96266"/>
  </w:style>
  <w:style w:type="paragraph" w:styleId="af9">
    <w:name w:val="annotation subject"/>
    <w:basedOn w:val="af7"/>
    <w:next w:val="af7"/>
    <w:link w:val="afa"/>
    <w:semiHidden/>
    <w:unhideWhenUsed/>
    <w:rsid w:val="00B96266"/>
    <w:rPr>
      <w:b/>
      <w:bCs/>
    </w:rPr>
  </w:style>
  <w:style w:type="character" w:customStyle="1" w:styleId="afa">
    <w:name w:val="Тема примечания Знак"/>
    <w:basedOn w:val="af8"/>
    <w:link w:val="af9"/>
    <w:semiHidden/>
    <w:rsid w:val="00B96266"/>
    <w:rPr>
      <w:b/>
      <w:bCs/>
    </w:rPr>
  </w:style>
  <w:style w:type="character" w:styleId="afb">
    <w:name w:val="Placeholder Text"/>
    <w:basedOn w:val="a0"/>
    <w:uiPriority w:val="99"/>
    <w:semiHidden/>
    <w:rsid w:val="0026390D"/>
    <w:rPr>
      <w:color w:val="808080"/>
    </w:rPr>
  </w:style>
  <w:style w:type="character" w:customStyle="1" w:styleId="50">
    <w:name w:val="Заголовок 5 Знак"/>
    <w:basedOn w:val="a0"/>
    <w:link w:val="5"/>
    <w:semiHidden/>
    <w:rsid w:val="003E641F"/>
    <w:rPr>
      <w:rFonts w:asciiTheme="majorHAnsi" w:eastAsiaTheme="majorEastAsia" w:hAnsiTheme="majorHAnsi" w:cstheme="majorBidi"/>
      <w:color w:val="365F91" w:themeColor="accent1" w:themeShade="BF"/>
    </w:rPr>
  </w:style>
  <w:style w:type="paragraph" w:customStyle="1" w:styleId="12">
    <w:name w:val="Основной текст1"/>
    <w:basedOn w:val="a"/>
    <w:rsid w:val="00CE649F"/>
    <w:pPr>
      <w:widowControl w:val="0"/>
      <w:shd w:val="clear" w:color="auto" w:fill="FFFFFF"/>
      <w:spacing w:line="257" w:lineRule="exact"/>
      <w:jc w:val="center"/>
    </w:pPr>
    <w:rPr>
      <w:color w:val="000000"/>
      <w:sz w:val="23"/>
      <w:szCs w:val="2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832189">
      <w:bodyDiv w:val="1"/>
      <w:marLeft w:val="0"/>
      <w:marRight w:val="0"/>
      <w:marTop w:val="0"/>
      <w:marBottom w:val="0"/>
      <w:divBdr>
        <w:top w:val="none" w:sz="0" w:space="0" w:color="auto"/>
        <w:left w:val="none" w:sz="0" w:space="0" w:color="auto"/>
        <w:bottom w:val="none" w:sz="0" w:space="0" w:color="auto"/>
        <w:right w:val="none" w:sz="0" w:space="0" w:color="auto"/>
      </w:divBdr>
    </w:div>
    <w:div w:id="115949408">
      <w:bodyDiv w:val="1"/>
      <w:marLeft w:val="0"/>
      <w:marRight w:val="0"/>
      <w:marTop w:val="0"/>
      <w:marBottom w:val="0"/>
      <w:divBdr>
        <w:top w:val="none" w:sz="0" w:space="0" w:color="auto"/>
        <w:left w:val="none" w:sz="0" w:space="0" w:color="auto"/>
        <w:bottom w:val="none" w:sz="0" w:space="0" w:color="auto"/>
        <w:right w:val="none" w:sz="0" w:space="0" w:color="auto"/>
      </w:divBdr>
    </w:div>
    <w:div w:id="194974191">
      <w:bodyDiv w:val="1"/>
      <w:marLeft w:val="0"/>
      <w:marRight w:val="0"/>
      <w:marTop w:val="0"/>
      <w:marBottom w:val="0"/>
      <w:divBdr>
        <w:top w:val="none" w:sz="0" w:space="0" w:color="auto"/>
        <w:left w:val="none" w:sz="0" w:space="0" w:color="auto"/>
        <w:bottom w:val="none" w:sz="0" w:space="0" w:color="auto"/>
        <w:right w:val="none" w:sz="0" w:space="0" w:color="auto"/>
      </w:divBdr>
    </w:div>
    <w:div w:id="205993452">
      <w:bodyDiv w:val="1"/>
      <w:marLeft w:val="0"/>
      <w:marRight w:val="0"/>
      <w:marTop w:val="0"/>
      <w:marBottom w:val="0"/>
      <w:divBdr>
        <w:top w:val="none" w:sz="0" w:space="0" w:color="auto"/>
        <w:left w:val="none" w:sz="0" w:space="0" w:color="auto"/>
        <w:bottom w:val="none" w:sz="0" w:space="0" w:color="auto"/>
        <w:right w:val="none" w:sz="0" w:space="0" w:color="auto"/>
      </w:divBdr>
    </w:div>
    <w:div w:id="359622785">
      <w:bodyDiv w:val="1"/>
      <w:marLeft w:val="0"/>
      <w:marRight w:val="0"/>
      <w:marTop w:val="0"/>
      <w:marBottom w:val="0"/>
      <w:divBdr>
        <w:top w:val="none" w:sz="0" w:space="0" w:color="auto"/>
        <w:left w:val="none" w:sz="0" w:space="0" w:color="auto"/>
        <w:bottom w:val="none" w:sz="0" w:space="0" w:color="auto"/>
        <w:right w:val="none" w:sz="0" w:space="0" w:color="auto"/>
      </w:divBdr>
    </w:div>
    <w:div w:id="684476857">
      <w:bodyDiv w:val="1"/>
      <w:marLeft w:val="0"/>
      <w:marRight w:val="0"/>
      <w:marTop w:val="0"/>
      <w:marBottom w:val="0"/>
      <w:divBdr>
        <w:top w:val="none" w:sz="0" w:space="0" w:color="auto"/>
        <w:left w:val="none" w:sz="0" w:space="0" w:color="auto"/>
        <w:bottom w:val="none" w:sz="0" w:space="0" w:color="auto"/>
        <w:right w:val="none" w:sz="0" w:space="0" w:color="auto"/>
      </w:divBdr>
    </w:div>
    <w:div w:id="901257506">
      <w:bodyDiv w:val="1"/>
      <w:marLeft w:val="0"/>
      <w:marRight w:val="0"/>
      <w:marTop w:val="0"/>
      <w:marBottom w:val="0"/>
      <w:divBdr>
        <w:top w:val="none" w:sz="0" w:space="0" w:color="auto"/>
        <w:left w:val="none" w:sz="0" w:space="0" w:color="auto"/>
        <w:bottom w:val="none" w:sz="0" w:space="0" w:color="auto"/>
        <w:right w:val="none" w:sz="0" w:space="0" w:color="auto"/>
      </w:divBdr>
    </w:div>
    <w:div w:id="995256924">
      <w:bodyDiv w:val="1"/>
      <w:marLeft w:val="0"/>
      <w:marRight w:val="0"/>
      <w:marTop w:val="0"/>
      <w:marBottom w:val="0"/>
      <w:divBdr>
        <w:top w:val="none" w:sz="0" w:space="0" w:color="auto"/>
        <w:left w:val="none" w:sz="0" w:space="0" w:color="auto"/>
        <w:bottom w:val="none" w:sz="0" w:space="0" w:color="auto"/>
        <w:right w:val="none" w:sz="0" w:space="0" w:color="auto"/>
      </w:divBdr>
    </w:div>
    <w:div w:id="1052583003">
      <w:bodyDiv w:val="1"/>
      <w:marLeft w:val="0"/>
      <w:marRight w:val="0"/>
      <w:marTop w:val="0"/>
      <w:marBottom w:val="0"/>
      <w:divBdr>
        <w:top w:val="none" w:sz="0" w:space="0" w:color="auto"/>
        <w:left w:val="none" w:sz="0" w:space="0" w:color="auto"/>
        <w:bottom w:val="none" w:sz="0" w:space="0" w:color="auto"/>
        <w:right w:val="none" w:sz="0" w:space="0" w:color="auto"/>
      </w:divBdr>
    </w:div>
    <w:div w:id="1302493810">
      <w:bodyDiv w:val="1"/>
      <w:marLeft w:val="0"/>
      <w:marRight w:val="0"/>
      <w:marTop w:val="0"/>
      <w:marBottom w:val="0"/>
      <w:divBdr>
        <w:top w:val="none" w:sz="0" w:space="0" w:color="auto"/>
        <w:left w:val="none" w:sz="0" w:space="0" w:color="auto"/>
        <w:bottom w:val="none" w:sz="0" w:space="0" w:color="auto"/>
        <w:right w:val="none" w:sz="0" w:space="0" w:color="auto"/>
      </w:divBdr>
    </w:div>
    <w:div w:id="1322545691">
      <w:bodyDiv w:val="1"/>
      <w:marLeft w:val="0"/>
      <w:marRight w:val="0"/>
      <w:marTop w:val="0"/>
      <w:marBottom w:val="0"/>
      <w:divBdr>
        <w:top w:val="none" w:sz="0" w:space="0" w:color="auto"/>
        <w:left w:val="none" w:sz="0" w:space="0" w:color="auto"/>
        <w:bottom w:val="none" w:sz="0" w:space="0" w:color="auto"/>
        <w:right w:val="none" w:sz="0" w:space="0" w:color="auto"/>
      </w:divBdr>
    </w:div>
    <w:div w:id="1355810700">
      <w:bodyDiv w:val="1"/>
      <w:marLeft w:val="0"/>
      <w:marRight w:val="0"/>
      <w:marTop w:val="0"/>
      <w:marBottom w:val="0"/>
      <w:divBdr>
        <w:top w:val="none" w:sz="0" w:space="0" w:color="auto"/>
        <w:left w:val="none" w:sz="0" w:space="0" w:color="auto"/>
        <w:bottom w:val="none" w:sz="0" w:space="0" w:color="auto"/>
        <w:right w:val="none" w:sz="0" w:space="0" w:color="auto"/>
      </w:divBdr>
    </w:div>
    <w:div w:id="1383941659">
      <w:bodyDiv w:val="1"/>
      <w:marLeft w:val="0"/>
      <w:marRight w:val="0"/>
      <w:marTop w:val="0"/>
      <w:marBottom w:val="0"/>
      <w:divBdr>
        <w:top w:val="none" w:sz="0" w:space="0" w:color="auto"/>
        <w:left w:val="none" w:sz="0" w:space="0" w:color="auto"/>
        <w:bottom w:val="none" w:sz="0" w:space="0" w:color="auto"/>
        <w:right w:val="none" w:sz="0" w:space="0" w:color="auto"/>
      </w:divBdr>
    </w:div>
    <w:div w:id="1402407540">
      <w:bodyDiv w:val="1"/>
      <w:marLeft w:val="0"/>
      <w:marRight w:val="0"/>
      <w:marTop w:val="0"/>
      <w:marBottom w:val="0"/>
      <w:divBdr>
        <w:top w:val="none" w:sz="0" w:space="0" w:color="auto"/>
        <w:left w:val="none" w:sz="0" w:space="0" w:color="auto"/>
        <w:bottom w:val="none" w:sz="0" w:space="0" w:color="auto"/>
        <w:right w:val="none" w:sz="0" w:space="0" w:color="auto"/>
      </w:divBdr>
    </w:div>
    <w:div w:id="1498493432">
      <w:bodyDiv w:val="1"/>
      <w:marLeft w:val="0"/>
      <w:marRight w:val="0"/>
      <w:marTop w:val="0"/>
      <w:marBottom w:val="0"/>
      <w:divBdr>
        <w:top w:val="none" w:sz="0" w:space="0" w:color="auto"/>
        <w:left w:val="none" w:sz="0" w:space="0" w:color="auto"/>
        <w:bottom w:val="none" w:sz="0" w:space="0" w:color="auto"/>
        <w:right w:val="none" w:sz="0" w:space="0" w:color="auto"/>
      </w:divBdr>
    </w:div>
    <w:div w:id="1508210348">
      <w:bodyDiv w:val="1"/>
      <w:marLeft w:val="0"/>
      <w:marRight w:val="0"/>
      <w:marTop w:val="0"/>
      <w:marBottom w:val="0"/>
      <w:divBdr>
        <w:top w:val="none" w:sz="0" w:space="0" w:color="auto"/>
        <w:left w:val="none" w:sz="0" w:space="0" w:color="auto"/>
        <w:bottom w:val="none" w:sz="0" w:space="0" w:color="auto"/>
        <w:right w:val="none" w:sz="0" w:space="0" w:color="auto"/>
      </w:divBdr>
    </w:div>
    <w:div w:id="1513179001">
      <w:bodyDiv w:val="1"/>
      <w:marLeft w:val="0"/>
      <w:marRight w:val="0"/>
      <w:marTop w:val="0"/>
      <w:marBottom w:val="0"/>
      <w:divBdr>
        <w:top w:val="none" w:sz="0" w:space="0" w:color="auto"/>
        <w:left w:val="none" w:sz="0" w:space="0" w:color="auto"/>
        <w:bottom w:val="none" w:sz="0" w:space="0" w:color="auto"/>
        <w:right w:val="none" w:sz="0" w:space="0" w:color="auto"/>
      </w:divBdr>
    </w:div>
    <w:div w:id="1603802488">
      <w:bodyDiv w:val="1"/>
      <w:marLeft w:val="0"/>
      <w:marRight w:val="0"/>
      <w:marTop w:val="0"/>
      <w:marBottom w:val="0"/>
      <w:divBdr>
        <w:top w:val="none" w:sz="0" w:space="0" w:color="auto"/>
        <w:left w:val="none" w:sz="0" w:space="0" w:color="auto"/>
        <w:bottom w:val="none" w:sz="0" w:space="0" w:color="auto"/>
        <w:right w:val="none" w:sz="0" w:space="0" w:color="auto"/>
      </w:divBdr>
    </w:div>
    <w:div w:id="1606885681">
      <w:bodyDiv w:val="1"/>
      <w:marLeft w:val="0"/>
      <w:marRight w:val="0"/>
      <w:marTop w:val="0"/>
      <w:marBottom w:val="0"/>
      <w:divBdr>
        <w:top w:val="none" w:sz="0" w:space="0" w:color="auto"/>
        <w:left w:val="none" w:sz="0" w:space="0" w:color="auto"/>
        <w:bottom w:val="none" w:sz="0" w:space="0" w:color="auto"/>
        <w:right w:val="none" w:sz="0" w:space="0" w:color="auto"/>
      </w:divBdr>
    </w:div>
    <w:div w:id="1737119666">
      <w:bodyDiv w:val="1"/>
      <w:marLeft w:val="0"/>
      <w:marRight w:val="0"/>
      <w:marTop w:val="0"/>
      <w:marBottom w:val="0"/>
      <w:divBdr>
        <w:top w:val="none" w:sz="0" w:space="0" w:color="auto"/>
        <w:left w:val="none" w:sz="0" w:space="0" w:color="auto"/>
        <w:bottom w:val="none" w:sz="0" w:space="0" w:color="auto"/>
        <w:right w:val="none" w:sz="0" w:space="0" w:color="auto"/>
      </w:divBdr>
    </w:div>
    <w:div w:id="1850831210">
      <w:bodyDiv w:val="1"/>
      <w:marLeft w:val="0"/>
      <w:marRight w:val="0"/>
      <w:marTop w:val="0"/>
      <w:marBottom w:val="0"/>
      <w:divBdr>
        <w:top w:val="none" w:sz="0" w:space="0" w:color="auto"/>
        <w:left w:val="none" w:sz="0" w:space="0" w:color="auto"/>
        <w:bottom w:val="none" w:sz="0" w:space="0" w:color="auto"/>
        <w:right w:val="none" w:sz="0" w:space="0" w:color="auto"/>
      </w:divBdr>
    </w:div>
    <w:div w:id="1887446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4712960-A99A-4B9D-96EB-205DA1776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2519</Words>
  <Characters>17027</Characters>
  <Application>Microsoft Office Word</Application>
  <DocSecurity>0</DocSecurity>
  <Lines>141</Lines>
  <Paragraphs>39</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19507</CharactersWithSpaces>
  <SharedDoc>false</SharedDoc>
  <HLinks>
    <vt:vector size="24" baseType="variant">
      <vt:variant>
        <vt:i4>2162790</vt:i4>
      </vt:variant>
      <vt:variant>
        <vt:i4>13</vt:i4>
      </vt:variant>
      <vt:variant>
        <vt:i4>0</vt:i4>
      </vt:variant>
      <vt:variant>
        <vt:i4>5</vt:i4>
      </vt:variant>
      <vt:variant>
        <vt:lpwstr>consultantplus://offline/ref=3FF2E0C36FB6214C4078F2FDD3D056949B3E3A96D8FA094FF23ED1D924C25B10D237A5DCB1CBAA200352H</vt:lpwstr>
      </vt:variant>
      <vt:variant>
        <vt:lpwstr/>
      </vt:variant>
      <vt:variant>
        <vt:i4>3735657</vt:i4>
      </vt:variant>
      <vt:variant>
        <vt:i4>10</vt:i4>
      </vt:variant>
      <vt:variant>
        <vt:i4>0</vt:i4>
      </vt:variant>
      <vt:variant>
        <vt:i4>5</vt:i4>
      </vt:variant>
      <vt:variant>
        <vt:lpwstr>consultantplus://offline/ref=4E72633F62E7053660F086084BE32AD1ED15501F1B750E73267B2F46C678EC07950B8CC7397FEBB2jDq3M</vt:lpwstr>
      </vt:variant>
      <vt:variant>
        <vt:lpwstr/>
      </vt:variant>
      <vt:variant>
        <vt:i4>4194394</vt:i4>
      </vt:variant>
      <vt:variant>
        <vt:i4>7</vt:i4>
      </vt:variant>
      <vt:variant>
        <vt:i4>0</vt:i4>
      </vt:variant>
      <vt:variant>
        <vt:i4>5</vt:i4>
      </vt:variant>
      <vt:variant>
        <vt:lpwstr>consultantplus://offline/ref=C8C36C60FCFAE3F6964F588612347BD4C8AFE12D04FCB663C3646CB924A2F1EA1D1D97193ASBr5J</vt:lpwstr>
      </vt:variant>
      <vt:variant>
        <vt:lpwstr/>
      </vt:variant>
      <vt:variant>
        <vt:i4>2293853</vt:i4>
      </vt:variant>
      <vt:variant>
        <vt:i4>4</vt:i4>
      </vt:variant>
      <vt:variant>
        <vt:i4>0</vt:i4>
      </vt:variant>
      <vt:variant>
        <vt:i4>5</vt:i4>
      </vt:variant>
      <vt:variant>
        <vt:lpwstr>mailto:m@obladm.vladimir.ru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Журавлев Михаил Алексеевч</dc:creator>
  <cp:keywords/>
  <dc:description/>
  <cp:lastModifiedBy>Качин Матвей Егорович</cp:lastModifiedBy>
  <cp:revision>3</cp:revision>
  <cp:lastPrinted>2022-08-01T14:44:00Z</cp:lastPrinted>
  <dcterms:created xsi:type="dcterms:W3CDTF">2024-09-26T12:54:00Z</dcterms:created>
  <dcterms:modified xsi:type="dcterms:W3CDTF">2024-09-26T12:54:00Z</dcterms:modified>
</cp:coreProperties>
</file>